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02" w:rsidRPr="00C901E0" w:rsidRDefault="00310E92" w:rsidP="00F81F5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901E0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F81F5E" w:rsidRPr="00C901E0" w:rsidRDefault="003C27B4" w:rsidP="00F81F5E">
      <w:pPr>
        <w:pStyle w:val="a4"/>
        <w:tabs>
          <w:tab w:val="left" w:pos="7440"/>
        </w:tabs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3C27B4">
        <w:rPr>
          <w:rFonts w:ascii="Times New Roman" w:eastAsia="Times New Roman" w:hAnsi="Times New Roman" w:cs="Calibri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0;margin-top:-.05pt;width:250.65pt;height:19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bQhAIAABA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WINz&#10;jBTpgaIHPnp0rUdUhOoMxtXgdG/AzY+wDSzHTJ250/SLQ0rfdESt+ZW1eug4YRBdFk4mR0cnHBdA&#10;VsN7zeAasvE6Ao2t7UPpoBgI0IGlxwMzIRQKm6fZ/DQvS4wo2PIiq07LyF1C6v1xY51/y3WPwqTB&#10;FqiP8GR753wIh9R7l3Cb01KwpZAyLux6dSMt2hKQyTJ+MYMXblIFZ6XDsQlx2oEo4Y5gC/FG2p+q&#10;LC/S67yaLc/m57NiWZSz6jydz9Ksuq7O0qIqbpffQ4BZUXeCMa7uhOJ7CWbF31G8a4ZJPFGEaGhw&#10;VeblxNEfk0zj97ske+GhI6XoGzw/OJE6MPtGMUib1J4IOc2Tn8OPVYYa7P+xKlEHgfpJBH5cjYAS&#10;xLHS7BEUYTXwBbTDMwKTTttvGA3Qkg12XzfEcozkOwWqqrKiCD0cF0V5nsPCHltWxxaiKEA12GM0&#10;TW/81PcbY8W6g5smHSt9BUpsRdTIc1Q7/ULbxWR2T0To6+N19Hp+yBY/AAAA//8DAFBLAwQUAAYA&#10;CAAAACEAOXqceNwAAAAGAQAADwAAAGRycy9kb3ducmV2LnhtbEyPzU7DMBCE70i8g7VIXFDrhNK/&#10;kE0FSCCuLX2ATbxNIuJ1FLtN+vaYExxHM5r5Jt9NtlMXHnzrBCGdJ6BYKmdaqRGOX++zDSgfSAx1&#10;Thjhyh52xe1NTplxo+z5cgi1iiXiM0JoQugzrX3VsCU/dz1L9E5usBSiHGptBhpjue30Y5KstKVW&#10;4kJDPb81XH0fzhbh9Dk+LLdj+RGO6/3T6pXademuiPd308szqMBT+AvDL35EhyIyle4sxqsOIR4J&#10;CLMUVDSXSboAVSIsNskWdJHr//jFDwAAAP//AwBQSwECLQAUAAYACAAAACEAtoM4kv4AAADhAQAA&#10;EwAAAAAAAAAAAAAAAAAAAAAAW0NvbnRlbnRfVHlwZXNdLnhtbFBLAQItABQABgAIAAAAIQA4/SH/&#10;1gAAAJQBAAALAAAAAAAAAAAAAAAAAC8BAABfcmVscy8ucmVsc1BLAQItABQABgAIAAAAIQCCWobQ&#10;hAIAABAFAAAOAAAAAAAAAAAAAAAAAC4CAABkcnMvZTJvRG9jLnhtbFBLAQItABQABgAIAAAAIQA5&#10;epx43AAAAAYBAAAPAAAAAAAAAAAAAAAAAN4EAABkcnMvZG93bnJldi54bWxQSwUGAAAAAAQABADz&#10;AAAA5wUAAAAA&#10;" stroked="f">
            <v:textbox>
              <w:txbxContent>
                <w:p w:rsidR="00490321" w:rsidRDefault="00490321" w:rsidP="00C901E0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4677A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СОБРАНИЕ</w:t>
                  </w:r>
                </w:p>
                <w:p w:rsidR="00490321" w:rsidRDefault="00490321" w:rsidP="00C901E0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4677A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ПРЕДСТАВИТЕЛЕЙ</w:t>
                  </w:r>
                </w:p>
                <w:p w:rsidR="00490321" w:rsidRDefault="00490321" w:rsidP="00C901E0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СЕЛЬСКОГО ПОСЕЛЕНИЯ </w:t>
                  </w:r>
                </w:p>
                <w:p w:rsidR="00490321" w:rsidRDefault="00490321" w:rsidP="00C901E0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ЧУВАШ</w:t>
                  </w:r>
                  <w:r w:rsidR="009B068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СКОЕ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УРМЕТЬЕВО</w:t>
                  </w:r>
                </w:p>
                <w:p w:rsidR="00490321" w:rsidRPr="004677AF" w:rsidRDefault="00490321" w:rsidP="00C901E0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МУНИЦИПАЛЬНОГО </w:t>
                  </w:r>
                  <w:r w:rsidRPr="004677A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РАЙОНА</w:t>
                  </w:r>
                </w:p>
                <w:p w:rsidR="00490321" w:rsidRPr="004677AF" w:rsidRDefault="00490321" w:rsidP="00C901E0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677A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ЧЕЛНО-ВЕРШИНСКИЙ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 w:rsidRPr="004677A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САМАРСКОЙ ОБЛАСТИ</w:t>
                  </w:r>
                </w:p>
                <w:p w:rsidR="00490321" w:rsidRPr="004677AF" w:rsidRDefault="00490321" w:rsidP="00C901E0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РЕШЕНИЕ</w:t>
                  </w:r>
                </w:p>
                <w:p w:rsidR="00490321" w:rsidRDefault="00490321" w:rsidP="00C901E0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490321" w:rsidRDefault="00490321" w:rsidP="00C901E0">
                  <w:pPr>
                    <w:rPr>
                      <w:rFonts w:eastAsia="Times New Roman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от </w:t>
                  </w:r>
                  <w:r w:rsidR="005C0A7E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19</w:t>
                  </w:r>
                  <w:r w:rsidR="00E3441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августа 2019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г. №</w:t>
                  </w:r>
                  <w:r w:rsidR="00E3441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109</w:t>
                  </w:r>
                </w:p>
              </w:txbxContent>
            </v:textbox>
            <w10:wrap anchorx="margin"/>
          </v:shape>
        </w:pict>
      </w:r>
      <w:r w:rsidR="00F81F5E" w:rsidRPr="00C901E0">
        <w:rPr>
          <w:rFonts w:ascii="Times New Roman" w:hAnsi="Times New Roman"/>
          <w:b/>
          <w:noProof/>
          <w:sz w:val="28"/>
          <w:szCs w:val="28"/>
          <w:lang w:eastAsia="ru-RU"/>
        </w:rPr>
        <w:tab/>
        <w:t xml:space="preserve"> </w:t>
      </w: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955F40" w:rsidP="00955F40">
      <w:pPr>
        <w:pStyle w:val="a4"/>
        <w:tabs>
          <w:tab w:val="left" w:pos="7380"/>
        </w:tabs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C901E0">
        <w:rPr>
          <w:rFonts w:ascii="Times New Roman" w:hAnsi="Times New Roman"/>
          <w:b/>
          <w:noProof/>
          <w:sz w:val="28"/>
          <w:szCs w:val="28"/>
          <w:lang w:eastAsia="ru-RU"/>
        </w:rPr>
        <w:tab/>
      </w: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110075" w:rsidRPr="00C901E0" w:rsidRDefault="00110075" w:rsidP="00110075">
      <w:pPr>
        <w:pStyle w:val="a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C901E0">
        <w:rPr>
          <w:rFonts w:ascii="Times New Roman" w:hAnsi="Times New Roman"/>
          <w:noProof/>
          <w:sz w:val="28"/>
          <w:szCs w:val="28"/>
          <w:lang w:eastAsia="ru-RU"/>
        </w:rPr>
        <w:t xml:space="preserve">Об утверждении Правил благоустройства территории сельского поселения </w:t>
      </w:r>
      <w:r w:rsidR="00490321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Pr="00C901E0">
        <w:rPr>
          <w:rFonts w:ascii="Times New Roman" w:hAnsi="Times New Roman"/>
          <w:noProof/>
          <w:sz w:val="28"/>
          <w:szCs w:val="28"/>
          <w:lang w:eastAsia="ru-RU"/>
        </w:rPr>
        <w:t xml:space="preserve"> муниципального района Челно-Вершинский  Самарской области</w:t>
      </w:r>
    </w:p>
    <w:p w:rsidR="00110075" w:rsidRPr="00C901E0" w:rsidRDefault="00110075" w:rsidP="00110075">
      <w:pPr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110075" w:rsidRPr="00C901E0" w:rsidRDefault="00110075" w:rsidP="00110075">
      <w:pPr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>В соответствие с Град</w:t>
      </w:r>
      <w:bookmarkStart w:id="0" w:name="_GoBack"/>
      <w:bookmarkEnd w:id="0"/>
      <w:r w:rsidRPr="00C901E0">
        <w:rPr>
          <w:rFonts w:ascii="Times New Roman" w:hAnsi="Times New Roman"/>
          <w:color w:val="000000"/>
          <w:sz w:val="28"/>
          <w:szCs w:val="28"/>
        </w:rPr>
        <w:t xml:space="preserve">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Самарской области от 13 июня 2018 года № 48-ГД «О порядке определения границ прилегающих территорий для целей благоустройства в Самарской области» и решениями Верховного Суда Российской Федерации, </w:t>
      </w:r>
      <w:r w:rsidRPr="00C901E0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490321"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="00490321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490321">
        <w:rPr>
          <w:rFonts w:ascii="Times New Roman" w:hAnsi="Times New Roman"/>
          <w:color w:val="000000"/>
          <w:sz w:val="28"/>
          <w:szCs w:val="28"/>
        </w:rPr>
        <w:t xml:space="preserve">Челно-Вершинский 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01E0">
        <w:rPr>
          <w:rFonts w:ascii="Times New Roman" w:hAnsi="Times New Roman"/>
          <w:sz w:val="28"/>
          <w:szCs w:val="28"/>
        </w:rPr>
        <w:t xml:space="preserve">Самарской области, Собрание представителей </w:t>
      </w:r>
      <w:r w:rsidR="00490321"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="00490321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490321">
        <w:rPr>
          <w:rFonts w:ascii="Times New Roman" w:hAnsi="Times New Roman"/>
          <w:color w:val="000000"/>
          <w:sz w:val="28"/>
          <w:szCs w:val="28"/>
        </w:rPr>
        <w:t>Челно-Вершинский</w:t>
      </w:r>
      <w:r w:rsidRPr="00C901E0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110075" w:rsidRPr="00C901E0" w:rsidRDefault="00110075" w:rsidP="00110075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</w:t>
      </w:r>
    </w:p>
    <w:p w:rsidR="00110075" w:rsidRPr="00C901E0" w:rsidRDefault="00110075" w:rsidP="00110075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901E0">
        <w:rPr>
          <w:rFonts w:ascii="Times New Roman" w:hAnsi="Times New Roman" w:cs="Times New Roman"/>
          <w:b w:val="0"/>
          <w:bCs w:val="0"/>
          <w:sz w:val="28"/>
          <w:szCs w:val="28"/>
        </w:rPr>
        <w:t>РЕШИЛО:</w:t>
      </w:r>
    </w:p>
    <w:p w:rsidR="00110075" w:rsidRPr="00C901E0" w:rsidRDefault="00110075" w:rsidP="00110075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10075" w:rsidRPr="00C901E0" w:rsidRDefault="00110075" w:rsidP="00110075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1. Утвердить Правила благоустройства территории сельского поселения </w:t>
      </w:r>
      <w:r w:rsidR="00490321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Челно-Вершинский  Самарской области согласно приложению к настоящему решению.</w:t>
      </w:r>
    </w:p>
    <w:p w:rsidR="00110075" w:rsidRPr="00C901E0" w:rsidRDefault="00110075" w:rsidP="00110075">
      <w:pPr>
        <w:widowControl w:val="0"/>
        <w:suppressAutoHyphens/>
        <w:autoSpaceDE w:val="0"/>
        <w:ind w:firstLine="567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2. Признать утратившим силу </w:t>
      </w:r>
      <w:bookmarkStart w:id="1" w:name="_Hlk6907012"/>
      <w:r w:rsidRPr="00C901E0">
        <w:rPr>
          <w:rFonts w:ascii="Times New Roman" w:hAnsi="Times New Roman"/>
          <w:bCs/>
          <w:sz w:val="28"/>
          <w:szCs w:val="28"/>
        </w:rPr>
        <w:t xml:space="preserve">решение Собрания представителей 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сельского  поселения </w:t>
      </w:r>
      <w:r w:rsidR="00490321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Челно-Вершинский </w:t>
      </w:r>
      <w:r w:rsidRPr="00C901E0">
        <w:rPr>
          <w:rFonts w:ascii="Times New Roman" w:hAnsi="Times New Roman"/>
          <w:bCs/>
          <w:sz w:val="28"/>
          <w:szCs w:val="28"/>
        </w:rPr>
        <w:t>Самарской области от 30.08.2018</w:t>
      </w:r>
      <w:r w:rsidR="00490321">
        <w:rPr>
          <w:rFonts w:ascii="Times New Roman" w:hAnsi="Times New Roman"/>
          <w:bCs/>
          <w:sz w:val="28"/>
          <w:szCs w:val="28"/>
        </w:rPr>
        <w:t xml:space="preserve"> года № 89</w:t>
      </w:r>
      <w:r w:rsidRPr="00C901E0">
        <w:rPr>
          <w:rFonts w:ascii="Times New Roman" w:hAnsi="Times New Roman"/>
          <w:bCs/>
          <w:sz w:val="28"/>
          <w:szCs w:val="28"/>
        </w:rPr>
        <w:t xml:space="preserve"> «Об утверждении Положения о благоустройстве территории сельского поселения </w:t>
      </w:r>
      <w:r w:rsidR="00490321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Pr="00C901E0">
        <w:rPr>
          <w:rFonts w:ascii="Times New Roman" w:hAnsi="Times New Roman"/>
          <w:bCs/>
          <w:sz w:val="28"/>
          <w:szCs w:val="28"/>
        </w:rPr>
        <w:t xml:space="preserve"> муниципального района Челно-Вершинский Самарской области»</w:t>
      </w:r>
      <w:bookmarkEnd w:id="1"/>
      <w:r w:rsidRPr="00C901E0">
        <w:rPr>
          <w:rFonts w:ascii="Times New Roman" w:hAnsi="Times New Roman"/>
          <w:bCs/>
          <w:sz w:val="28"/>
          <w:szCs w:val="28"/>
        </w:rPr>
        <w:t>.</w:t>
      </w:r>
    </w:p>
    <w:p w:rsidR="00110075" w:rsidRPr="00C901E0" w:rsidRDefault="00110075" w:rsidP="00110075">
      <w:pPr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3. Настоящее решение опубликовать </w:t>
      </w:r>
      <w:bookmarkStart w:id="2" w:name="_Hlk8222763"/>
      <w:r w:rsidRPr="00C901E0">
        <w:rPr>
          <w:rFonts w:ascii="Times New Roman" w:hAnsi="Times New Roman"/>
          <w:color w:val="000000"/>
          <w:sz w:val="28"/>
          <w:szCs w:val="28"/>
        </w:rPr>
        <w:t>в газете Официальный Вестник и</w:t>
      </w:r>
      <w:r w:rsidRPr="00C901E0">
        <w:rPr>
          <w:rFonts w:ascii="Times New Roman" w:hAnsi="Times New Roman"/>
          <w:sz w:val="28"/>
          <w:szCs w:val="28"/>
        </w:rPr>
        <w:t xml:space="preserve"> разместить на официальном сайте Администрации сельского поселения </w:t>
      </w:r>
      <w:r w:rsidR="00490321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Pr="00C901E0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по адресу:</w:t>
      </w:r>
      <w:bookmarkStart w:id="3" w:name="_Hlk9436297"/>
      <w:r w:rsidRPr="00C901E0">
        <w:rPr>
          <w:rFonts w:ascii="Times New Roman" w:hAnsi="Times New Roman"/>
          <w:sz w:val="28"/>
          <w:szCs w:val="28"/>
        </w:rPr>
        <w:t xml:space="preserve"> </w:t>
      </w:r>
      <w:bookmarkEnd w:id="3"/>
      <w:r w:rsidR="003C27B4">
        <w:rPr>
          <w:rFonts w:ascii="Times New Roman" w:hAnsi="Times New Roman"/>
          <w:sz w:val="28"/>
          <w:szCs w:val="28"/>
          <w:lang w:val="en-US"/>
        </w:rPr>
        <w:fldChar w:fldCharType="begin"/>
      </w:r>
      <w:r w:rsidR="00490321" w:rsidRPr="00490321">
        <w:rPr>
          <w:rFonts w:ascii="Times New Roman" w:hAnsi="Times New Roman"/>
          <w:sz w:val="28"/>
          <w:szCs w:val="28"/>
        </w:rPr>
        <w:instrText xml:space="preserve"> </w:instrText>
      </w:r>
      <w:r w:rsidR="00490321">
        <w:rPr>
          <w:rFonts w:ascii="Times New Roman" w:hAnsi="Times New Roman"/>
          <w:sz w:val="28"/>
          <w:szCs w:val="28"/>
          <w:lang w:val="en-US"/>
        </w:rPr>
        <w:instrText>HYPERLINK</w:instrText>
      </w:r>
      <w:r w:rsidR="00490321" w:rsidRPr="00490321">
        <w:rPr>
          <w:rFonts w:ascii="Times New Roman" w:hAnsi="Times New Roman"/>
          <w:sz w:val="28"/>
          <w:szCs w:val="28"/>
        </w:rPr>
        <w:instrText xml:space="preserve"> "</w:instrText>
      </w:r>
      <w:r w:rsidR="00490321">
        <w:rPr>
          <w:rFonts w:ascii="Times New Roman" w:hAnsi="Times New Roman"/>
          <w:sz w:val="28"/>
          <w:szCs w:val="28"/>
          <w:lang w:val="en-US"/>
        </w:rPr>
        <w:instrText>http</w:instrText>
      </w:r>
      <w:r w:rsidR="00490321" w:rsidRPr="00490321">
        <w:rPr>
          <w:rFonts w:ascii="Times New Roman" w:hAnsi="Times New Roman"/>
          <w:sz w:val="28"/>
          <w:szCs w:val="28"/>
        </w:rPr>
        <w:instrText>://</w:instrText>
      </w:r>
      <w:r w:rsidR="00490321" w:rsidRPr="00C901E0">
        <w:rPr>
          <w:rFonts w:ascii="Times New Roman" w:hAnsi="Times New Roman"/>
          <w:sz w:val="28"/>
          <w:szCs w:val="28"/>
          <w:lang w:val="en-US"/>
        </w:rPr>
        <w:instrText>www</w:instrText>
      </w:r>
      <w:r w:rsidR="00490321" w:rsidRPr="00C901E0">
        <w:rPr>
          <w:rFonts w:ascii="Times New Roman" w:hAnsi="Times New Roman"/>
          <w:sz w:val="28"/>
          <w:szCs w:val="28"/>
        </w:rPr>
        <w:instrText>.сп-</w:instrText>
      </w:r>
      <w:r w:rsidR="00490321">
        <w:rPr>
          <w:rFonts w:ascii="Times New Roman" w:hAnsi="Times New Roman"/>
          <w:sz w:val="28"/>
          <w:szCs w:val="28"/>
        </w:rPr>
        <w:instrText>чувашское</w:instrText>
      </w:r>
      <w:r w:rsidR="00490321" w:rsidRPr="00490321">
        <w:rPr>
          <w:rFonts w:ascii="Times New Roman" w:hAnsi="Times New Roman"/>
          <w:sz w:val="28"/>
          <w:szCs w:val="28"/>
        </w:rPr>
        <w:instrText xml:space="preserve">" </w:instrText>
      </w:r>
      <w:r w:rsidR="003C27B4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="00490321" w:rsidRPr="00AA7AF8">
        <w:rPr>
          <w:rStyle w:val="a3"/>
          <w:rFonts w:ascii="Times New Roman" w:hAnsi="Times New Roman"/>
          <w:sz w:val="28"/>
          <w:szCs w:val="28"/>
          <w:lang w:val="en-US"/>
        </w:rPr>
        <w:t>www</w:t>
      </w:r>
      <w:r w:rsidR="00490321" w:rsidRPr="00AA7AF8">
        <w:rPr>
          <w:rStyle w:val="a3"/>
          <w:rFonts w:ascii="Times New Roman" w:hAnsi="Times New Roman"/>
          <w:sz w:val="28"/>
          <w:szCs w:val="28"/>
        </w:rPr>
        <w:t>.сп-чувашское</w:t>
      </w:r>
      <w:r w:rsidR="003C27B4">
        <w:rPr>
          <w:rFonts w:ascii="Times New Roman" w:hAnsi="Times New Roman"/>
          <w:sz w:val="28"/>
          <w:szCs w:val="28"/>
          <w:lang w:val="en-US"/>
        </w:rPr>
        <w:fldChar w:fldCharType="end"/>
      </w:r>
      <w:r w:rsidR="00490321">
        <w:rPr>
          <w:rFonts w:ascii="Times New Roman" w:hAnsi="Times New Roman"/>
          <w:sz w:val="28"/>
          <w:szCs w:val="28"/>
        </w:rPr>
        <w:t xml:space="preserve"> урметьево</w:t>
      </w:r>
      <w:r w:rsidRPr="00C901E0">
        <w:rPr>
          <w:rFonts w:ascii="Times New Roman" w:hAnsi="Times New Roman"/>
          <w:sz w:val="28"/>
          <w:szCs w:val="28"/>
        </w:rPr>
        <w:t xml:space="preserve">.рф. </w:t>
      </w:r>
    </w:p>
    <w:bookmarkEnd w:id="2"/>
    <w:p w:rsidR="00110075" w:rsidRPr="00C901E0" w:rsidRDefault="00110075" w:rsidP="00110075">
      <w:pPr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4. Настоящее решение вступает в силу на следующий день после его официального опубликования.</w:t>
      </w:r>
    </w:p>
    <w:p w:rsidR="00110075" w:rsidRPr="00C901E0" w:rsidRDefault="00110075" w:rsidP="00110075">
      <w:pPr>
        <w:ind w:firstLine="567"/>
        <w:rPr>
          <w:rFonts w:ascii="Times New Roman" w:hAnsi="Times New Roman"/>
          <w:b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5. Контроль за исполнением настоящего решения возложить на </w:t>
      </w:r>
      <w:r w:rsidR="003D2E61" w:rsidRPr="00C901E0">
        <w:rPr>
          <w:rFonts w:ascii="Times New Roman" w:hAnsi="Times New Roman"/>
          <w:sz w:val="28"/>
          <w:szCs w:val="28"/>
        </w:rPr>
        <w:t xml:space="preserve">главу сельского поселения </w:t>
      </w:r>
      <w:r w:rsidR="00490321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="003D2E61" w:rsidRPr="00C901E0">
        <w:rPr>
          <w:rFonts w:ascii="Times New Roman" w:hAnsi="Times New Roman"/>
          <w:sz w:val="28"/>
          <w:szCs w:val="28"/>
        </w:rPr>
        <w:t xml:space="preserve"> </w:t>
      </w:r>
      <w:r w:rsidR="00490321">
        <w:rPr>
          <w:rFonts w:ascii="Times New Roman" w:hAnsi="Times New Roman"/>
          <w:sz w:val="28"/>
          <w:szCs w:val="28"/>
        </w:rPr>
        <w:t>Разукову Т.В</w:t>
      </w:r>
      <w:r w:rsidR="003D2E61" w:rsidRPr="00C901E0">
        <w:rPr>
          <w:rFonts w:ascii="Times New Roman" w:hAnsi="Times New Roman"/>
          <w:sz w:val="28"/>
          <w:szCs w:val="28"/>
        </w:rPr>
        <w:t>.</w:t>
      </w:r>
    </w:p>
    <w:p w:rsidR="00110075" w:rsidRDefault="00110075" w:rsidP="00110075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490321" w:rsidRPr="00C901E0" w:rsidRDefault="00490321" w:rsidP="00110075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110075" w:rsidRPr="00C901E0" w:rsidRDefault="00110075" w:rsidP="00110075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lastRenderedPageBreak/>
        <w:t xml:space="preserve">Председатель Собрания представителей </w:t>
      </w:r>
      <w:r w:rsidR="003D2E61" w:rsidRPr="00C901E0">
        <w:rPr>
          <w:rFonts w:ascii="Times New Roman" w:hAnsi="Times New Roman"/>
          <w:sz w:val="28"/>
          <w:szCs w:val="28"/>
        </w:rPr>
        <w:t xml:space="preserve">                    </w:t>
      </w:r>
      <w:r w:rsidR="00490321" w:rsidRPr="00490321">
        <w:rPr>
          <w:rFonts w:ascii="Times New Roman" w:hAnsi="Times New Roman"/>
          <w:sz w:val="28"/>
          <w:szCs w:val="28"/>
        </w:rPr>
        <w:t>Л.К. Мурзина</w:t>
      </w:r>
      <w:r w:rsidR="003D2E61" w:rsidRPr="00490321">
        <w:rPr>
          <w:rFonts w:ascii="Times New Roman" w:hAnsi="Times New Roman"/>
          <w:sz w:val="28"/>
          <w:szCs w:val="28"/>
        </w:rPr>
        <w:t xml:space="preserve"> </w:t>
      </w:r>
    </w:p>
    <w:p w:rsidR="00110075" w:rsidRPr="00C901E0" w:rsidRDefault="003D2E61" w:rsidP="00110075">
      <w:pPr>
        <w:rPr>
          <w:rFonts w:ascii="Times New Roman" w:hAnsi="Times New Roman"/>
          <w:color w:val="000000"/>
          <w:sz w:val="28"/>
          <w:szCs w:val="28"/>
        </w:rPr>
      </w:pPr>
      <w:bookmarkStart w:id="4" w:name="_Hlk5355789"/>
      <w:r w:rsidRPr="00C901E0"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490321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10075" w:rsidRPr="00C901E0" w:rsidRDefault="00110075" w:rsidP="00110075">
      <w:pPr>
        <w:rPr>
          <w:rFonts w:ascii="Times New Roman" w:hAnsi="Times New Roman"/>
          <w:color w:val="000000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</w:p>
    <w:p w:rsidR="00110075" w:rsidRPr="00C901E0" w:rsidRDefault="003D2E61" w:rsidP="00110075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Челно-Вершинский </w:t>
      </w:r>
      <w:r w:rsidR="00110075" w:rsidRPr="00C901E0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                       </w:t>
      </w:r>
    </w:p>
    <w:bookmarkEnd w:id="4"/>
    <w:p w:rsidR="00110075" w:rsidRPr="00C901E0" w:rsidRDefault="00110075" w:rsidP="00110075">
      <w:pPr>
        <w:rPr>
          <w:rFonts w:ascii="Times New Roman" w:hAnsi="Times New Roman"/>
          <w:sz w:val="28"/>
          <w:szCs w:val="28"/>
        </w:rPr>
      </w:pPr>
    </w:p>
    <w:p w:rsidR="00110075" w:rsidRPr="00C901E0" w:rsidRDefault="00110075" w:rsidP="00110075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Глава </w:t>
      </w:r>
    </w:p>
    <w:p w:rsidR="00110075" w:rsidRPr="00C901E0" w:rsidRDefault="003D2E61" w:rsidP="003D2E61">
      <w:pPr>
        <w:tabs>
          <w:tab w:val="left" w:pos="7245"/>
        </w:tabs>
        <w:rPr>
          <w:rFonts w:ascii="Times New Roman" w:hAnsi="Times New Roman"/>
          <w:color w:val="000000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>сельского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="00490321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="00490321" w:rsidRPr="00C901E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C901E0">
        <w:rPr>
          <w:rFonts w:ascii="Times New Roman" w:hAnsi="Times New Roman"/>
          <w:color w:val="000000"/>
          <w:sz w:val="28"/>
          <w:szCs w:val="28"/>
        </w:rPr>
        <w:tab/>
      </w:r>
      <w:r w:rsidR="00490321">
        <w:rPr>
          <w:rFonts w:ascii="Times New Roman" w:hAnsi="Times New Roman"/>
          <w:color w:val="000000"/>
          <w:sz w:val="28"/>
          <w:szCs w:val="28"/>
        </w:rPr>
        <w:t>Т.В. Разукова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10075" w:rsidRPr="00C901E0" w:rsidRDefault="00110075" w:rsidP="00110075">
      <w:pPr>
        <w:rPr>
          <w:rFonts w:ascii="Times New Roman" w:hAnsi="Times New Roman"/>
          <w:color w:val="000000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</w:p>
    <w:p w:rsidR="00110075" w:rsidRPr="00C901E0" w:rsidRDefault="003D2E61" w:rsidP="00110075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Челно-Врешинский </w:t>
      </w:r>
      <w:r w:rsidR="00110075" w:rsidRPr="00C901E0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                      </w:t>
      </w:r>
    </w:p>
    <w:p w:rsidR="00110075" w:rsidRPr="00C901E0" w:rsidRDefault="00110075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490321" w:rsidRDefault="00490321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3C27B4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lastRenderedPageBreak/>
        <w:pict>
          <v:shape id="Надпись 3" o:spid="_x0000_s1027" type="#_x0000_t202" style="position:absolute;left:0;text-align:left;margin-left:282.3pt;margin-top:6.15pt;width:225.75pt;height:9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9piXgIAAIcEAAAOAAAAZHJzL2Uyb0RvYy54bWysVM2O2jAQvlfqO1i+l4Tws1tEWFFWVJXQ&#10;7kpstWfjOCSS43FtQ0JvvfcV9h166KG3vgL7Rh07wNJtT1WFZMae8eeZ75vJ+KqpJNkKY0tQKe12&#10;YkqE4pCVap3Sj/fzN5eUWMdUxiQokdKdsPRq8vrVuNYjkUABMhOGIIiyo1qntHBOj6LI8kJUzHZA&#10;C4XOHEzFHG7NOsoMqxG9klESx8OoBpNpA1xYi6fXrZNOAn6eC+5u89wKR2RKMTcXVhPWlV+jyZiN&#10;1obpouSHNNg/ZFGxUuGjJ6hr5hjZmPIPqKrkBizkrsOhiiDPSy5CDVhNN35RzbJgWoRakByrTzTZ&#10;/wfLb7Z3hpRZSnuUKFahRPvH/bf99/3P/Y+nL09fSc9zVGs7wtClxmDXvIMGtT6eWzz0pTe5qfw/&#10;FkXQj2zvTgyLxhGOh8nl8CJOBpRw9HW7gwR/Hid6vq6Nde8FVMQbKTUoYWCWbRfWtaHHEP+aBVlm&#10;81LKsPFtI2bSkC1DwaULSSL4b1FSkTqlw94gDsAK/PUWWSrMxRfbFuUt16yaQNCp4BVkO+TBQNtN&#10;VvN5ibkumHV3zGD7YOk4Eu4Wl1wCvgUHi5ICzOe/nft4VBW9lNTYjim1nzbMCErkB4V6v+32+75/&#10;w6Y/uEhwY849q3OP2lQzQAK6OHyaB9PHO3k0cwPVA07O1L+KLqY4vp1SdzRnrh0SnDwuptMQhB2r&#10;mVuopeYe2hPulbhvHpjRB7kcKn0Dx8ZloxeqtbH+poLpxkFeBkk9zy2rB/qx20NTHCbTj9P5PkQ9&#10;fz8mvwAAAP//AwBQSwMEFAAGAAgAAAAhAGmcWV7iAAAACwEAAA8AAABkcnMvZG93bnJldi54bWxM&#10;j01Pg0AQhu8m/ofNmHgxdqFYrMjSGKM28WbxI9627AhEdpawW8B/7/Skt5m8T955Jt/MthMjDr51&#10;pCBeRCCQKmdaqhW8lo+XaxA+aDK6c4QKftDDpjg9yXVm3EQvOO5CLbiEfKYVNCH0mZS+atBqv3A9&#10;EmdfbrA68DrU0gx64nLbyWUUpdLqlvhCo3u8b7D63h2sgs+L+uPZz09vU7JK+oftWF6/m1Kp87P5&#10;7hZEwDn8wXDUZ3Uo2GnvDmS86BSs0quUUQ6WCYgjEMVpDGLP002yBlnk8v8PxS8AAAD//wMAUEsB&#10;Ai0AFAAGAAgAAAAhALaDOJL+AAAA4QEAABMAAAAAAAAAAAAAAAAAAAAAAFtDb250ZW50X1R5cGVz&#10;XS54bWxQSwECLQAUAAYACAAAACEAOP0h/9YAAACUAQAACwAAAAAAAAAAAAAAAAAvAQAAX3JlbHMv&#10;LnJlbHNQSwECLQAUAAYACAAAACEA0XvaYl4CAACHBAAADgAAAAAAAAAAAAAAAAAuAgAAZHJzL2Uy&#10;b0RvYy54bWxQSwECLQAUAAYACAAAACEAaZxZXuIAAAALAQAADwAAAAAAAAAAAAAAAAC4BAAAZHJz&#10;L2Rvd25yZXYueG1sUEsFBgAAAAAEAAQA8wAAAMcFAAAAAA==&#10;" fillcolor="white [3201]" stroked="f" strokeweight=".5pt">
            <v:textbox>
              <w:txbxContent>
                <w:p w:rsidR="00490321" w:rsidRPr="00C901E0" w:rsidRDefault="00490321" w:rsidP="00C901E0">
                  <w:pPr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01E0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Приложение к решению Собрания представителей сельского поселения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Чувашское Урметьево</w:t>
                  </w:r>
                  <w:r w:rsidRPr="00C901E0">
                    <w:rPr>
                      <w:rFonts w:ascii="Times New Roman" w:hAnsi="Times New Roman"/>
                      <w:sz w:val="24"/>
                      <w:szCs w:val="24"/>
                    </w:rPr>
                    <w:t xml:space="preserve"> муниципального района Челно-Вершинский Самарской области </w:t>
                  </w:r>
                </w:p>
                <w:p w:rsidR="00490321" w:rsidRPr="00C901E0" w:rsidRDefault="00490321" w:rsidP="00C901E0">
                  <w:pPr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01E0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</w:t>
                  </w:r>
                  <w:r w:rsidR="005C0A7E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  <w:r w:rsidR="00E34411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августа 2019 г.</w:t>
                  </w:r>
                  <w:r w:rsidRPr="00C901E0">
                    <w:rPr>
                      <w:rFonts w:ascii="Times New Roman" w:hAnsi="Times New Roman"/>
                      <w:sz w:val="24"/>
                      <w:szCs w:val="24"/>
                    </w:rPr>
                    <w:t xml:space="preserve"> № </w:t>
                  </w:r>
                  <w:r w:rsidR="00E34411">
                    <w:rPr>
                      <w:rFonts w:ascii="Times New Roman" w:hAnsi="Times New Roman"/>
                      <w:sz w:val="24"/>
                      <w:szCs w:val="24"/>
                    </w:rPr>
                    <w:t>109</w:t>
                  </w:r>
                </w:p>
              </w:txbxContent>
            </v:textbox>
          </v:shape>
        </w:pict>
      </w:r>
    </w:p>
    <w:p w:rsidR="00C901E0" w:rsidRPr="00C901E0" w:rsidRDefault="00C901E0" w:rsidP="00C901E0">
      <w:pPr>
        <w:ind w:firstLine="567"/>
        <w:rPr>
          <w:rStyle w:val="a8"/>
          <w:rFonts w:ascii="Times New Roman" w:hAnsi="Times New Roman"/>
          <w:b w:val="0"/>
          <w:sz w:val="28"/>
          <w:szCs w:val="28"/>
        </w:rPr>
      </w:pPr>
    </w:p>
    <w:p w:rsidR="00C901E0" w:rsidRPr="00C901E0" w:rsidRDefault="00C901E0" w:rsidP="00C901E0">
      <w:pPr>
        <w:ind w:firstLine="567"/>
        <w:rPr>
          <w:rStyle w:val="a8"/>
          <w:rFonts w:ascii="Times New Roman" w:hAnsi="Times New Roman"/>
          <w:b w:val="0"/>
          <w:sz w:val="28"/>
          <w:szCs w:val="28"/>
        </w:rPr>
      </w:pPr>
    </w:p>
    <w:p w:rsidR="00C901E0" w:rsidRPr="00C901E0" w:rsidRDefault="00C901E0" w:rsidP="00C901E0">
      <w:pPr>
        <w:ind w:firstLine="567"/>
        <w:rPr>
          <w:rStyle w:val="a8"/>
          <w:rFonts w:ascii="Times New Roman" w:hAnsi="Times New Roman"/>
          <w:b w:val="0"/>
          <w:sz w:val="28"/>
          <w:szCs w:val="28"/>
        </w:rPr>
      </w:pPr>
    </w:p>
    <w:p w:rsidR="00C901E0" w:rsidRPr="00C901E0" w:rsidRDefault="00C901E0" w:rsidP="00C901E0">
      <w:pPr>
        <w:ind w:firstLine="567"/>
        <w:rPr>
          <w:rStyle w:val="a8"/>
          <w:rFonts w:ascii="Times New Roman" w:hAnsi="Times New Roman"/>
          <w:b w:val="0"/>
          <w:sz w:val="28"/>
          <w:szCs w:val="28"/>
        </w:rPr>
      </w:pPr>
    </w:p>
    <w:p w:rsidR="00C901E0" w:rsidRPr="00C901E0" w:rsidRDefault="00C901E0" w:rsidP="00C901E0">
      <w:pPr>
        <w:ind w:firstLine="567"/>
        <w:rPr>
          <w:rStyle w:val="a8"/>
          <w:rFonts w:ascii="Times New Roman" w:hAnsi="Times New Roman"/>
          <w:b w:val="0"/>
          <w:sz w:val="28"/>
          <w:szCs w:val="28"/>
        </w:rPr>
      </w:pPr>
    </w:p>
    <w:p w:rsidR="00C901E0" w:rsidRPr="00C901E0" w:rsidRDefault="00C901E0" w:rsidP="00C901E0">
      <w:pPr>
        <w:ind w:firstLine="567"/>
        <w:rPr>
          <w:rStyle w:val="a8"/>
          <w:rFonts w:ascii="Times New Roman" w:hAnsi="Times New Roman"/>
          <w:b w:val="0"/>
          <w:sz w:val="28"/>
          <w:szCs w:val="28"/>
        </w:rPr>
      </w:pPr>
    </w:p>
    <w:p w:rsidR="00C901E0" w:rsidRPr="00C901E0" w:rsidRDefault="00C901E0" w:rsidP="00C901E0">
      <w:pPr>
        <w:jc w:val="center"/>
        <w:rPr>
          <w:rStyle w:val="a8"/>
          <w:rFonts w:ascii="Times New Roman" w:hAnsi="Times New Roman"/>
          <w:sz w:val="28"/>
          <w:szCs w:val="28"/>
        </w:rPr>
      </w:pPr>
      <w:r w:rsidRPr="00C901E0">
        <w:rPr>
          <w:rStyle w:val="a8"/>
          <w:rFonts w:ascii="Times New Roman" w:hAnsi="Times New Roman"/>
          <w:sz w:val="28"/>
          <w:szCs w:val="28"/>
        </w:rPr>
        <w:t xml:space="preserve">ПРАВИЛА БЛАГОУСТРОЙСТВА ТЕРРИТОРИИ </w:t>
      </w:r>
    </w:p>
    <w:p w:rsidR="00C901E0" w:rsidRPr="00C901E0" w:rsidRDefault="00C901E0" w:rsidP="00C901E0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СЕЛЬСКОГО </w:t>
      </w:r>
      <w:r w:rsidRPr="00C901E0">
        <w:rPr>
          <w:rFonts w:ascii="Times New Roman" w:hAnsi="Times New Roman"/>
          <w:b/>
          <w:color w:val="000000"/>
          <w:sz w:val="28"/>
          <w:szCs w:val="28"/>
        </w:rPr>
        <w:t xml:space="preserve"> ПОСЕЛЕНИЯ </w:t>
      </w:r>
      <w:r w:rsidR="00490321">
        <w:rPr>
          <w:rFonts w:ascii="Times New Roman" w:hAnsi="Times New Roman"/>
          <w:b/>
          <w:color w:val="000000"/>
          <w:sz w:val="28"/>
          <w:szCs w:val="28"/>
        </w:rPr>
        <w:t>ЧУВАШСКОЕ УРМЕТЬЕВО</w:t>
      </w:r>
      <w:r w:rsidRPr="00C901E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C901E0" w:rsidRPr="00C901E0" w:rsidRDefault="00C901E0" w:rsidP="00C901E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b/>
          <w:color w:val="000000"/>
          <w:sz w:val="28"/>
          <w:szCs w:val="28"/>
        </w:rPr>
        <w:t>ЧЕЛНО-ВЕРШИНСКИЙ</w:t>
      </w:r>
      <w:r w:rsidRPr="00C901E0">
        <w:rPr>
          <w:rStyle w:val="a8"/>
          <w:rFonts w:ascii="Times New Roman" w:hAnsi="Times New Roman"/>
          <w:sz w:val="28"/>
          <w:szCs w:val="28"/>
        </w:rPr>
        <w:br/>
        <w:t>САМАРСКОЙ ОБЛАСТИ</w:t>
      </w:r>
    </w:p>
    <w:p w:rsidR="00C901E0" w:rsidRPr="00C901E0" w:rsidRDefault="00C901E0" w:rsidP="00C901E0">
      <w:pPr>
        <w:ind w:firstLine="567"/>
        <w:rPr>
          <w:rStyle w:val="a8"/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ind w:firstLine="567"/>
        <w:rPr>
          <w:rStyle w:val="a8"/>
          <w:rFonts w:ascii="Times New Roman" w:hAnsi="Times New Roman"/>
          <w:sz w:val="28"/>
          <w:szCs w:val="28"/>
        </w:rPr>
      </w:pPr>
      <w:r w:rsidRPr="00C901E0">
        <w:rPr>
          <w:rStyle w:val="a8"/>
          <w:rFonts w:ascii="Times New Roman" w:hAnsi="Times New Roman"/>
          <w:sz w:val="28"/>
          <w:szCs w:val="28"/>
        </w:rPr>
        <w:t xml:space="preserve">Раздел </w:t>
      </w:r>
      <w:r w:rsidRPr="00C901E0">
        <w:rPr>
          <w:rStyle w:val="a8"/>
          <w:rFonts w:ascii="Times New Roman" w:hAnsi="Times New Roman"/>
          <w:sz w:val="28"/>
          <w:szCs w:val="28"/>
          <w:lang w:val="en-US"/>
        </w:rPr>
        <w:t>I</w:t>
      </w:r>
      <w:r w:rsidRPr="00C901E0">
        <w:rPr>
          <w:rStyle w:val="a8"/>
          <w:rFonts w:ascii="Times New Roman" w:hAnsi="Times New Roman"/>
          <w:sz w:val="28"/>
          <w:szCs w:val="28"/>
        </w:rPr>
        <w:t>. Общие положения</w:t>
      </w:r>
    </w:p>
    <w:p w:rsidR="00C901E0" w:rsidRPr="00C901E0" w:rsidRDefault="00C901E0" w:rsidP="00C901E0">
      <w:pPr>
        <w:ind w:firstLine="567"/>
        <w:rPr>
          <w:rStyle w:val="a8"/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ind w:firstLine="567"/>
        <w:rPr>
          <w:rStyle w:val="a8"/>
          <w:rFonts w:ascii="Times New Roman" w:hAnsi="Times New Roman"/>
          <w:sz w:val="28"/>
          <w:szCs w:val="28"/>
        </w:rPr>
      </w:pPr>
      <w:r w:rsidRPr="00C901E0">
        <w:rPr>
          <w:rStyle w:val="a8"/>
          <w:rFonts w:ascii="Times New Roman" w:hAnsi="Times New Roman"/>
          <w:sz w:val="28"/>
          <w:szCs w:val="28"/>
        </w:rPr>
        <w:t>Глава 1. Предмет регулирования настоящих Правил</w:t>
      </w:r>
      <w:bookmarkStart w:id="5" w:name="1"/>
      <w:bookmarkEnd w:id="5"/>
    </w:p>
    <w:p w:rsidR="00C901E0" w:rsidRPr="00C901E0" w:rsidRDefault="00C901E0" w:rsidP="00C901E0">
      <w:pPr>
        <w:ind w:firstLine="567"/>
        <w:rPr>
          <w:rFonts w:ascii="Times New Roman" w:hAnsi="Times New Roman"/>
          <w:sz w:val="28"/>
          <w:szCs w:val="28"/>
          <w:lang w:eastAsia="ar-SA"/>
        </w:rPr>
      </w:pPr>
      <w:r w:rsidRPr="00C901E0">
        <w:rPr>
          <w:rFonts w:ascii="Times New Roman" w:hAnsi="Times New Roman"/>
          <w:sz w:val="28"/>
          <w:szCs w:val="28"/>
          <w:lang w:eastAsia="ar-SA"/>
        </w:rPr>
        <w:t xml:space="preserve">1.1. Правила благоустройства территории </w:t>
      </w:r>
      <w:r w:rsidR="00490321"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="00490321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490321">
        <w:rPr>
          <w:rFonts w:ascii="Times New Roman" w:hAnsi="Times New Roman"/>
          <w:color w:val="000000"/>
          <w:sz w:val="28"/>
          <w:szCs w:val="28"/>
        </w:rPr>
        <w:t xml:space="preserve">Челно-Вершинский </w:t>
      </w:r>
      <w:r w:rsidRPr="00C901E0">
        <w:rPr>
          <w:rFonts w:ascii="Times New Roman" w:hAnsi="Times New Roman"/>
          <w:sz w:val="28"/>
          <w:szCs w:val="28"/>
          <w:lang w:eastAsia="ar-SA"/>
        </w:rPr>
        <w:t xml:space="preserve">Самарской области (далее – Правила, поселение соответственно) разработаны 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</w:t>
      </w:r>
      <w:bookmarkStart w:id="6" w:name="_Hlk6816272"/>
      <w:r w:rsidRPr="00C901E0">
        <w:rPr>
          <w:rFonts w:ascii="Times New Roman" w:hAnsi="Times New Roman"/>
          <w:sz w:val="28"/>
          <w:szCs w:val="28"/>
          <w:lang w:eastAsia="ar-SA"/>
        </w:rPr>
        <w:t>Самарской области от 13 июня 2018 года № 48-ГД «О порядке определения границ прилегающих территорий для целей благоустройства в Самарской области»</w:t>
      </w:r>
      <w:bookmarkEnd w:id="6"/>
      <w:r w:rsidRPr="00C901E0">
        <w:rPr>
          <w:rFonts w:ascii="Times New Roman" w:hAnsi="Times New Roman"/>
          <w:sz w:val="28"/>
          <w:szCs w:val="28"/>
          <w:lang w:eastAsia="ar-SA"/>
        </w:rPr>
        <w:t>, Уставом поселения, иными нормативными правовыми актами, СНиПами, ГОСТами.</w:t>
      </w:r>
    </w:p>
    <w:p w:rsidR="00C901E0" w:rsidRPr="00C901E0" w:rsidRDefault="00C901E0" w:rsidP="00C901E0">
      <w:pPr>
        <w:widowControl w:val="0"/>
        <w:suppressAutoHyphens/>
        <w:autoSpaceDE w:val="0"/>
        <w:ind w:firstLine="567"/>
        <w:rPr>
          <w:rFonts w:ascii="Times New Roman" w:hAnsi="Times New Roman"/>
          <w:bCs/>
          <w:sz w:val="28"/>
          <w:szCs w:val="28"/>
          <w:lang w:eastAsia="ar-SA"/>
        </w:rPr>
      </w:pPr>
      <w:r w:rsidRPr="00C901E0">
        <w:rPr>
          <w:rFonts w:ascii="Times New Roman" w:hAnsi="Times New Roman"/>
          <w:bCs/>
          <w:sz w:val="28"/>
          <w:szCs w:val="28"/>
          <w:lang w:eastAsia="ar-SA"/>
        </w:rPr>
        <w:t>1.2. Правила устанавливают единые и обязательные требования к созданию и содержанию объектов благоустройства, надлежащему содержанию территории поселения для всех юридических (независимо от формы собственности и ведомственной принадлежности) и физических лиц и направлены на обеспечение и повышение комфортности условий проживания граждан, поддержание и улучшение санитарного и эстетического состояния территории поселения.</w:t>
      </w:r>
    </w:p>
    <w:p w:rsidR="00C901E0" w:rsidRPr="00C901E0" w:rsidRDefault="00C901E0" w:rsidP="00C901E0">
      <w:pPr>
        <w:widowControl w:val="0"/>
        <w:suppressAutoHyphens/>
        <w:autoSpaceDE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  <w:lang w:eastAsia="ar-SA"/>
        </w:rPr>
        <w:t xml:space="preserve">1.3. </w:t>
      </w:r>
      <w:bookmarkStart w:id="7" w:name="3"/>
      <w:bookmarkEnd w:id="7"/>
      <w:r w:rsidRPr="00C901E0">
        <w:rPr>
          <w:rFonts w:ascii="Times New Roman" w:hAnsi="Times New Roman"/>
          <w:sz w:val="28"/>
          <w:szCs w:val="28"/>
        </w:rPr>
        <w:t>В настоящих Правилах используются следующие основные понятия:</w:t>
      </w:r>
    </w:p>
    <w:p w:rsidR="00C901E0" w:rsidRPr="00C901E0" w:rsidRDefault="00C901E0" w:rsidP="00C901E0">
      <w:pPr>
        <w:widowControl w:val="0"/>
        <w:suppressAutoHyphens/>
        <w:autoSpaceDE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1.3.1. благоустройство территории поселения – деятельность по реализации комплекса мероприятий, установленного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</w:p>
    <w:p w:rsidR="00C901E0" w:rsidRPr="00C901E0" w:rsidRDefault="00C901E0" w:rsidP="00C901E0">
      <w:pPr>
        <w:widowControl w:val="0"/>
        <w:suppressAutoHyphens/>
        <w:autoSpaceDE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1.3.2. 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в соответствии с порядком, установленным Законом </w:t>
      </w:r>
      <w:bookmarkStart w:id="8" w:name="_Hlk6817744"/>
      <w:r w:rsidRPr="00C901E0">
        <w:rPr>
          <w:rFonts w:ascii="Times New Roman" w:hAnsi="Times New Roman"/>
          <w:sz w:val="28"/>
          <w:szCs w:val="28"/>
        </w:rPr>
        <w:t>Самарской области от 13 июня 2018 года № 48-ГД «О порядке определения границ прилегающих территорий для целей благоустройства в Самарской области»</w:t>
      </w:r>
      <w:bookmarkEnd w:id="8"/>
      <w:r w:rsidRPr="00C901E0">
        <w:rPr>
          <w:rFonts w:ascii="Times New Roman" w:hAnsi="Times New Roman"/>
          <w:sz w:val="28"/>
          <w:szCs w:val="28"/>
        </w:rPr>
        <w:t>;</w:t>
      </w:r>
    </w:p>
    <w:p w:rsidR="00C901E0" w:rsidRPr="00C901E0" w:rsidRDefault="00C901E0" w:rsidP="00C901E0">
      <w:pPr>
        <w:widowControl w:val="0"/>
        <w:suppressAutoHyphens/>
        <w:autoSpaceDE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1.3.3. 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:rsidR="00C901E0" w:rsidRPr="00C901E0" w:rsidRDefault="00C901E0" w:rsidP="00C901E0">
      <w:pPr>
        <w:widowControl w:val="0"/>
        <w:suppressAutoHyphens/>
        <w:autoSpaceDE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1.3.4. карта-схема прилегающей территории – документ, содержащий схематичное изображение границ прилегающей территории на объектах благоустройства и расположенных на этой территории элементов благоустройства;</w:t>
      </w:r>
    </w:p>
    <w:p w:rsidR="00C901E0" w:rsidRPr="00C901E0" w:rsidRDefault="00C901E0" w:rsidP="00C901E0">
      <w:pPr>
        <w:widowControl w:val="0"/>
        <w:suppressAutoHyphens/>
        <w:autoSpaceDE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1.3.5. местные условия – природно-климатические, географические, социально-экономические и иные особенности отдельных муниципальных образований;</w:t>
      </w:r>
    </w:p>
    <w:p w:rsidR="00C901E0" w:rsidRPr="00C901E0" w:rsidRDefault="00C901E0" w:rsidP="00C901E0">
      <w:pPr>
        <w:widowControl w:val="0"/>
        <w:suppressAutoHyphens/>
        <w:autoSpaceDE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1.3.6. нестационарные объекты – временные сооружения,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нестационарные торговые объекты и нестационарные объекты предоставления населению возмездных услуг;</w:t>
      </w:r>
    </w:p>
    <w:p w:rsidR="00C901E0" w:rsidRPr="00C901E0" w:rsidRDefault="00C901E0" w:rsidP="00C901E0">
      <w:pPr>
        <w:widowControl w:val="0"/>
        <w:suppressAutoHyphens/>
        <w:autoSpaceDE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1.3.7. объекты благоустройства – территории различного функционального назначения, на которых осуществляется деятельность по благоустройству, в том числе:</w:t>
      </w:r>
    </w:p>
    <w:p w:rsidR="00C901E0" w:rsidRPr="00C901E0" w:rsidRDefault="00C901E0" w:rsidP="00C901E0">
      <w:pPr>
        <w:widowControl w:val="0"/>
        <w:suppressAutoHyphens/>
        <w:autoSpaceDE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и дачных некоммерческих объединений граждан);</w:t>
      </w:r>
    </w:p>
    <w:p w:rsidR="00C901E0" w:rsidRPr="00C901E0" w:rsidRDefault="00C901E0" w:rsidP="00C901E0">
      <w:pPr>
        <w:widowControl w:val="0"/>
        <w:suppressAutoHyphens/>
        <w:autoSpaceDE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C901E0" w:rsidRPr="00C901E0" w:rsidRDefault="00C901E0" w:rsidP="00C901E0">
      <w:pPr>
        <w:widowControl w:val="0"/>
        <w:suppressAutoHyphens/>
        <w:autoSpaceDE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3) дворовые территории;</w:t>
      </w:r>
    </w:p>
    <w:p w:rsidR="00C901E0" w:rsidRPr="00C901E0" w:rsidRDefault="00C901E0" w:rsidP="00C901E0">
      <w:pPr>
        <w:widowControl w:val="0"/>
        <w:suppressAutoHyphens/>
        <w:autoSpaceDE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4) детские и спортивные площадки;</w:t>
      </w:r>
    </w:p>
    <w:p w:rsidR="00C901E0" w:rsidRPr="00C901E0" w:rsidRDefault="00C901E0" w:rsidP="00C901E0">
      <w:pPr>
        <w:widowControl w:val="0"/>
        <w:suppressAutoHyphens/>
        <w:autoSpaceDE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5) площадки для выгула животных;</w:t>
      </w:r>
    </w:p>
    <w:p w:rsidR="00C901E0" w:rsidRPr="00C901E0" w:rsidRDefault="00C901E0" w:rsidP="00C901E0">
      <w:pPr>
        <w:widowControl w:val="0"/>
        <w:suppressAutoHyphens/>
        <w:autoSpaceDE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6) парковки (парковочные места);</w:t>
      </w:r>
    </w:p>
    <w:p w:rsidR="00C901E0" w:rsidRPr="00C901E0" w:rsidRDefault="00C901E0" w:rsidP="00C901E0">
      <w:pPr>
        <w:widowControl w:val="0"/>
        <w:suppressAutoHyphens/>
        <w:autoSpaceDE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7) парки, скверы, иные зеленые зоны;</w:t>
      </w:r>
    </w:p>
    <w:p w:rsidR="00C901E0" w:rsidRPr="00C901E0" w:rsidRDefault="00C901E0" w:rsidP="00C901E0">
      <w:pPr>
        <w:widowControl w:val="0"/>
        <w:suppressAutoHyphens/>
        <w:autoSpaceDE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8) технические и санитарно-защитные зоны;</w:t>
      </w:r>
    </w:p>
    <w:p w:rsidR="00C901E0" w:rsidRPr="00C901E0" w:rsidRDefault="00C901E0" w:rsidP="00C901E0">
      <w:pPr>
        <w:widowControl w:val="0"/>
        <w:suppressAutoHyphens/>
        <w:autoSpaceDE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1.3.8. ограждающие устройства – ворота, калитки, шлагбаумы, в том числе автоматические, и декоративные ограждения (заборы);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1.3.9. уполномоченный орган – Администрация поселения;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1.3.10. уполномоченные лица – лица, уполномоченные собственниками или иными законными владельцами зданий, строений, сооружений, земельных участков принимать участие в содержании прилегающих территорий;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01E0">
        <w:rPr>
          <w:rFonts w:ascii="Times New Roman" w:hAnsi="Times New Roman"/>
          <w:sz w:val="28"/>
          <w:szCs w:val="28"/>
        </w:rPr>
        <w:t xml:space="preserve">1.3.11. </w:t>
      </w:r>
      <w:r w:rsidRPr="00C901E0">
        <w:rPr>
          <w:rFonts w:ascii="Times New Roman" w:hAnsi="Times New Roman"/>
          <w:sz w:val="28"/>
          <w:szCs w:val="28"/>
          <w:lang w:eastAsia="ar-SA"/>
        </w:rPr>
        <w:t>внутриквартальные дороги – дороги и проезды, обеспечивающие транспортную (без пропуска общественного и грузового транспорта) и пешеходную связь проездов внутри жилой застройки с улицами в пределах микрорайона (или квартала), предназначенные для движения легковых автомобилей и транспортных средств специального назначения (для перевозки продуктов питания, мебели, бытовой техники, вывоза твердых бытовых отходов, механизированной уборки дорог, скорой медицинской помощи, полиции и прочее), достаточные для встречного движения транспортных средств.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1.4. Институты, понятия и термины гражданского, земельного, лесного, градостроительного, санитарно-эпидемиологического, ветеринарного и других отраслей законодательства Российской Федерации, используемые в настоящих Правилах, применяются в том значении, в каком они используются в этих отраслях законодательства, если иное не предусмотрено настоящими Правилами.</w:t>
      </w:r>
    </w:p>
    <w:p w:rsidR="00C901E0" w:rsidRPr="00C901E0" w:rsidRDefault="00C901E0" w:rsidP="00C901E0">
      <w:pPr>
        <w:pStyle w:val="a4"/>
        <w:ind w:firstLine="567"/>
        <w:jc w:val="both"/>
        <w:rPr>
          <w:rStyle w:val="af9"/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1.5. Настоящие Правила не распространяются на отношения, связанные: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1) с обращением с твёрдыми коммунальными отходами, а также радиоактивными, биологическими, ртутьсодержащими, медицинскими отходами, отходами чёрных и цветных металлов;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2) с обеспечением безопасности людей при использовании водных объектов общего пользования для отдыха, туризма и спорта, в том числе с применением маломерных судов, водных мотоциклов и других технических средств, при эксплуатации паромных, ледовых переправ и наплавных мостов на водных объектах общего пользования, использовании водных объектов общего пользования в зимний период;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3) с использованием, охраной, защитой, воспроизводством лесов населенных пунктов и лесов особо охраняемых природных территорий; 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4) с размещением и эксплуатацией объектов наружной рекламы и информации.</w:t>
      </w:r>
    </w:p>
    <w:p w:rsidR="00C901E0" w:rsidRPr="00C901E0" w:rsidRDefault="00C901E0" w:rsidP="00C901E0">
      <w:pPr>
        <w:pStyle w:val="a4"/>
        <w:ind w:firstLine="567"/>
        <w:jc w:val="both"/>
        <w:rPr>
          <w:rStyle w:val="a8"/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1.6. Перечень сводов правил, национальных стандартов, отраслевых норм, подлежащих применению при осуществлении деятельности по благоустройству в соответствии с настоящими Правилами, приведён в приложении 1 к настоящим Правилам.</w:t>
      </w:r>
    </w:p>
    <w:p w:rsidR="00C901E0" w:rsidRPr="00C901E0" w:rsidRDefault="00C901E0" w:rsidP="00C901E0">
      <w:pPr>
        <w:pStyle w:val="a4"/>
        <w:ind w:firstLine="567"/>
        <w:jc w:val="both"/>
        <w:rPr>
          <w:rStyle w:val="a8"/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901E0">
        <w:rPr>
          <w:rFonts w:ascii="Times New Roman" w:hAnsi="Times New Roman"/>
          <w:b/>
          <w:bCs/>
          <w:sz w:val="28"/>
          <w:szCs w:val="28"/>
        </w:rPr>
        <w:t xml:space="preserve">Глава 2. Формы и механизмы участия жителей поселения в принятии и реализации решений по благоустройству территории </w:t>
      </w:r>
      <w:bookmarkStart w:id="9" w:name="_Hlk5026116"/>
      <w:r w:rsidRPr="00C901E0">
        <w:rPr>
          <w:rFonts w:ascii="Times New Roman" w:hAnsi="Times New Roman"/>
          <w:b/>
          <w:bCs/>
          <w:sz w:val="28"/>
          <w:szCs w:val="28"/>
        </w:rPr>
        <w:t xml:space="preserve">поселения </w:t>
      </w:r>
      <w:bookmarkEnd w:id="9"/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2.1.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участия: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- определение основных видов активностей, функциональных зон и их взаимного расположения на выбранной территории;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- консультации в выборе типов покрытий с учетом функционального зонирования территории;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- консультации по предполагаемым типам озеленения;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- консультации по предполагаемым типам освещения и осветительного оборудования;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- участие в разработке проекта, обсуждение решений с архитекторами, проектировщиками и другими профильными специалистами;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-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-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проекта);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-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 для проведения регулярной оценки эксплуатации территории).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2.2.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2.3. Информирование осуществляется: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- на официальном сайте Администрации </w:t>
      </w:r>
      <w:r w:rsidR="007B3F3B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r w:rsidR="00490321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Pr="00C901E0">
        <w:rPr>
          <w:rFonts w:ascii="Times New Roman" w:hAnsi="Times New Roman"/>
          <w:bCs/>
          <w:sz w:val="28"/>
          <w:szCs w:val="28"/>
        </w:rPr>
        <w:t xml:space="preserve"> в информационно-телекоммуникационной сети «Интернет» по адресу: </w:t>
      </w:r>
      <w:hyperlink r:id="rId8" w:history="1">
        <w:r w:rsidR="00490321" w:rsidRPr="00AA7AF8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490321" w:rsidRPr="00AA7AF8">
          <w:rPr>
            <w:rStyle w:val="a3"/>
            <w:rFonts w:ascii="Times New Roman" w:hAnsi="Times New Roman"/>
            <w:sz w:val="28"/>
            <w:szCs w:val="28"/>
          </w:rPr>
          <w:t>.сп-чувашское</w:t>
        </w:r>
      </w:hyperlink>
      <w:r w:rsidR="00490321">
        <w:rPr>
          <w:rFonts w:ascii="Times New Roman" w:hAnsi="Times New Roman"/>
          <w:sz w:val="28"/>
          <w:szCs w:val="28"/>
        </w:rPr>
        <w:t xml:space="preserve"> урметьево</w:t>
      </w:r>
      <w:r w:rsidR="007B3F3B">
        <w:rPr>
          <w:rFonts w:ascii="Times New Roman" w:hAnsi="Times New Roman"/>
          <w:sz w:val="28"/>
          <w:szCs w:val="28"/>
        </w:rPr>
        <w:t>.рф</w:t>
      </w:r>
      <w:r w:rsidRPr="00C901E0">
        <w:rPr>
          <w:rFonts w:ascii="Times New Roman" w:hAnsi="Times New Roman"/>
          <w:sz w:val="28"/>
          <w:szCs w:val="28"/>
        </w:rPr>
        <w:t xml:space="preserve"> </w:t>
      </w:r>
      <w:r w:rsidRPr="00C901E0">
        <w:rPr>
          <w:rFonts w:ascii="Times New Roman" w:hAnsi="Times New Roman"/>
          <w:bCs/>
          <w:sz w:val="28"/>
          <w:szCs w:val="28"/>
        </w:rPr>
        <w:t>и иных интернет-ресурсах;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- в средствах массовой информации;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- путем вывешивания афиш и объявлений на информационных досках, расположенных в непосредственной близости к проектируемому объекту, а также на специальных стендах на самом объекте; в наиболее посещаемых местах (общественные и торгово-развлекательные центры, иные наиболее посещаемые места), в холлах объектов</w:t>
      </w:r>
      <w:r w:rsidRPr="00C901E0">
        <w:rPr>
          <w:rFonts w:ascii="Times New Roman" w:hAnsi="Times New Roman"/>
          <w:sz w:val="28"/>
          <w:szCs w:val="28"/>
        </w:rPr>
        <w:t xml:space="preserve"> образования, здравоохранения, культуры, физической культуры и спорта, социального обслуживания населения</w:t>
      </w:r>
      <w:r w:rsidRPr="00C901E0">
        <w:rPr>
          <w:rFonts w:ascii="Times New Roman" w:hAnsi="Times New Roman"/>
          <w:bCs/>
          <w:sz w:val="28"/>
          <w:szCs w:val="28"/>
        </w:rPr>
        <w:t>, расположенных по соседству с проектируемой территорией или на ней, на площадке проведения общественных обсуждений (в зоне входной группы, на специальных информационных стендах);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- в социальных сетях.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2.4. Формы общественного участия направлены на наиболее полное включение заинтересованных сторон в проектирование изменений на территории поселения, на достижение согласия по целям и планам реализации проектов в сфере благоустройства территории поселения.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2.5. Открытое обсуждение проектов по благоустройству организуется на этапе формулирования задач проекта и по итогам каждого из этапов проектирования.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2.6. Механизмы общественного участия: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- обсуждение проектов по благоустройству в интерактивном формате с применением современных групповых методов работы;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- анкетирование, опросы, интервьюирование, картирование, проведение фокус-групп, работа с отдельными группами жителей поселения, организация проектных семинаров, проведение дизайн-игр с участием взрослых и детей, проведение оценки эксплуатации территории;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- осуществление общественного контроля за реализацией проектов.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По итогам встреч, совещаний и иных мероприятий формируется отчет об их проведении.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2.7. Реализация проектов по благоустройству осуществляется с учетом интересов лиц, осуществляющих предпринимательскую деятельность.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Участие лиц, осуществляющих предпринимательскую деятельность, в реализации проектов по благоустройству может заключаться: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- в оказании услуг посетителям общественных пространств;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- в приведении в соответствие с требованиями настоящих Правил фасадов, в том числе размещенных на них вывесок, объектов, принадлежащих лицам, осуществляющим предпринимательскую деятельность;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- в строительстве, реконструкции, реставрации объектов недвижимости;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- в производстве и размещении элементов благоустройства;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- в комплексном благоустройстве отдельных территорий, прилегающих к территориям, благоустраиваемым за счет средств бюджета поселения;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- в организации мероприятий, обеспечивающих приток посетителей на создаваемые общественные пространства;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- в организации уборки благоустроенных территорий, предоставлении средств для подготовки проектов;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- в иных формах.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2.8. При проектировании объектов благоустройства обеспечивается доступность общественной среды для маломобильных групп населения.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соответствии с проектной документацией при строительстве, реконструкции объектов.</w:t>
      </w:r>
    </w:p>
    <w:p w:rsidR="00C901E0" w:rsidRPr="00C901E0" w:rsidRDefault="00C901E0" w:rsidP="00C901E0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901E0" w:rsidRPr="00C901E0" w:rsidRDefault="00C901E0" w:rsidP="00C901E0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901E0">
        <w:rPr>
          <w:rFonts w:ascii="Times New Roman" w:hAnsi="Times New Roman" w:cs="Times New Roman"/>
          <w:b/>
          <w:sz w:val="28"/>
          <w:szCs w:val="28"/>
        </w:rPr>
        <w:t>Глава 3. Порядок определения границ прилегающих территорий для целей благоустройства в поселении. Общие требования по закреплению и содержанию прилегающих территорий</w:t>
      </w:r>
    </w:p>
    <w:p w:rsidR="00C901E0" w:rsidRPr="00C901E0" w:rsidRDefault="00C901E0" w:rsidP="00C901E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C901E0">
        <w:rPr>
          <w:rFonts w:ascii="Times New Roman" w:hAnsi="Times New Roman" w:cs="Times New Roman"/>
          <w:sz w:val="28"/>
          <w:szCs w:val="28"/>
        </w:rPr>
        <w:t>3.1. Границы прилегающих территорий определяются исходя из следующих основных принципов:</w:t>
      </w:r>
    </w:p>
    <w:p w:rsidR="00C901E0" w:rsidRPr="00C901E0" w:rsidRDefault="00C901E0" w:rsidP="00C901E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C901E0">
        <w:rPr>
          <w:rFonts w:ascii="Times New Roman" w:hAnsi="Times New Roman" w:cs="Times New Roman"/>
          <w:sz w:val="28"/>
          <w:szCs w:val="28"/>
        </w:rPr>
        <w:t>1) учет местных условий – конкретные требования к границам территорий, прилегающих к зданиям, строениям, сооружениям, земельным участкам, определяются правилами благоустройства территории муниципальных образований в соответствии с Законом Самарской области от 13 июня 2018 года № 48-ГД «О порядке определения границ прилегающих территорий для целей благоустройства в Самарской области» в зависимости от категорий и назначения указанных объектов;</w:t>
      </w:r>
    </w:p>
    <w:p w:rsidR="00C901E0" w:rsidRPr="00C901E0" w:rsidRDefault="00C901E0" w:rsidP="00C901E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C901E0">
        <w:rPr>
          <w:rFonts w:ascii="Times New Roman" w:hAnsi="Times New Roman" w:cs="Times New Roman"/>
          <w:sz w:val="28"/>
          <w:szCs w:val="28"/>
        </w:rPr>
        <w:t>2) открытость и доступность информации в сфере обеспечения благоустройства территории муниципальных образований - возможность беспрепятственного доступа физических и юридических лиц к информации:</w:t>
      </w:r>
    </w:p>
    <w:p w:rsidR="00C901E0" w:rsidRPr="00C901E0" w:rsidRDefault="00C901E0" w:rsidP="00C901E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C901E0">
        <w:rPr>
          <w:rFonts w:ascii="Times New Roman" w:hAnsi="Times New Roman" w:cs="Times New Roman"/>
          <w:sz w:val="28"/>
          <w:szCs w:val="28"/>
        </w:rPr>
        <w:t>- о состоянии объектов и элементов благоустройства;</w:t>
      </w:r>
    </w:p>
    <w:p w:rsidR="00C901E0" w:rsidRPr="00C901E0" w:rsidRDefault="00C901E0" w:rsidP="00C901E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C901E0">
        <w:rPr>
          <w:rFonts w:ascii="Times New Roman" w:hAnsi="Times New Roman" w:cs="Times New Roman"/>
          <w:sz w:val="28"/>
          <w:szCs w:val="28"/>
        </w:rPr>
        <w:t xml:space="preserve">- о </w:t>
      </w:r>
      <w:bookmarkStart w:id="10" w:name="_Hlk6818068"/>
      <w:r w:rsidRPr="00C901E0">
        <w:rPr>
          <w:rFonts w:ascii="Times New Roman" w:hAnsi="Times New Roman" w:cs="Times New Roman"/>
          <w:sz w:val="28"/>
          <w:szCs w:val="28"/>
        </w:rPr>
        <w:t>собственниках и иных законных владельцах зданий, строений, сооружений, земельных участков, а также об уполномоченных лицах</w:t>
      </w:r>
      <w:bookmarkEnd w:id="10"/>
      <w:r w:rsidRPr="00C901E0">
        <w:rPr>
          <w:rFonts w:ascii="Times New Roman" w:hAnsi="Times New Roman" w:cs="Times New Roman"/>
          <w:sz w:val="28"/>
          <w:szCs w:val="28"/>
        </w:rPr>
        <w:t>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3.2. В целях закрепления территории поселения для содержания и благоустройства собственником и иным законным владельцем здания, строения, сооружения, земельного участка либо уполномоченным лицом границы прилегающих территорий устанавливаются путем заключения соглашения уполномоченным органом </w:t>
      </w:r>
      <w:bookmarkStart w:id="11" w:name="_Hlk6844414"/>
      <w:r w:rsidRPr="00C901E0">
        <w:rPr>
          <w:rFonts w:ascii="Times New Roman" w:hAnsi="Times New Roman"/>
          <w:sz w:val="28"/>
          <w:szCs w:val="28"/>
        </w:rPr>
        <w:t xml:space="preserve">с  </w:t>
      </w:r>
      <w:bookmarkStart w:id="12" w:name="_Hlk6836447"/>
      <w:r w:rsidRPr="00C901E0">
        <w:rPr>
          <w:rFonts w:ascii="Times New Roman" w:hAnsi="Times New Roman"/>
          <w:sz w:val="28"/>
          <w:szCs w:val="28"/>
        </w:rPr>
        <w:t xml:space="preserve">собственником и иным законным владельцем здания, строения, сооружения, земельного участка либо уполномоченным лицом </w:t>
      </w:r>
      <w:bookmarkStart w:id="13" w:name="_Hlk6844862"/>
      <w:bookmarkEnd w:id="11"/>
      <w:bookmarkEnd w:id="12"/>
      <w:r w:rsidRPr="00C901E0">
        <w:rPr>
          <w:rFonts w:ascii="Times New Roman" w:hAnsi="Times New Roman"/>
          <w:sz w:val="28"/>
          <w:szCs w:val="28"/>
        </w:rPr>
        <w:t>(далее – соглашение), по форме, предусмотренной приложением 2 к настоящим Правилам. В этом случае приложением к соглашению будет являться карта-схема прилегающей территории. При этом расстояние от здания, строения, сооружения, земельного участка или ограждения до границы прилегающей территории определяется в соответствии с пунктом 3.6 настоящих Правил.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В отсутствие заключенного в соответствии с настоящим пунктом соглашения граница прилегающей территории по отношению к зданию, строению, сооружению, земельному участку, собственник которого или иной законный владелец либо уполномоченное лицо не заключили соответствующего соглашения, определяется на расстоянии 15 метров от здания, строения, сооружения, земельного участка или ограждения.</w:t>
      </w:r>
    </w:p>
    <w:bookmarkEnd w:id="13"/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3.3.  Карта-схема, прилагаемая к соглашению, подготавливается собственником или иным законным владельцем здания, строения, сооружения, земельного участка либо уполномоченным лицом на бумажном носителе в произвольной форме и должна содержать следующие сведения: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4" w:name="sub_531"/>
      <w:r w:rsidRPr="00C901E0">
        <w:rPr>
          <w:rFonts w:ascii="Times New Roman" w:hAnsi="Times New Roman"/>
          <w:sz w:val="28"/>
          <w:szCs w:val="28"/>
        </w:rPr>
        <w:t>1) 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вида (видов) объекта (объектов) благоустройства;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5" w:name="sub_532"/>
      <w:bookmarkEnd w:id="14"/>
      <w:r w:rsidRPr="00C901E0">
        <w:rPr>
          <w:rFonts w:ascii="Times New Roman" w:hAnsi="Times New Roman"/>
          <w:sz w:val="28"/>
          <w:szCs w:val="28"/>
        </w:rPr>
        <w:t>2) сведения о собственнике и (или) ином законном владельце здания, строения, сооружения, земельного участка, а также уполномоченном лице: наименование (для юридического лица), фамилия, имя и, если имеется, отчество (для индивидуального предпринимателя и физического лица), место нахождения (для юридического лица), почтовый адрес, контактные телефоны;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6" w:name="sub_533"/>
      <w:bookmarkEnd w:id="15"/>
      <w:r w:rsidRPr="00C901E0">
        <w:rPr>
          <w:rFonts w:ascii="Times New Roman" w:hAnsi="Times New Roman"/>
          <w:sz w:val="28"/>
          <w:szCs w:val="28"/>
        </w:rPr>
        <w:t>3) схематическое изображение границ здания, строения, сооружения, земельного участка;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7" w:name="sub_534"/>
      <w:bookmarkEnd w:id="16"/>
      <w:r w:rsidRPr="00C901E0">
        <w:rPr>
          <w:rFonts w:ascii="Times New Roman" w:hAnsi="Times New Roman"/>
          <w:sz w:val="28"/>
          <w:szCs w:val="28"/>
        </w:rPr>
        <w:t>4) схематическое изображение границ территории, прилегающей к зданию, строению, сооружению, земельному участку;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8" w:name="sub_535"/>
      <w:bookmarkEnd w:id="17"/>
      <w:r w:rsidRPr="00C901E0">
        <w:rPr>
          <w:rFonts w:ascii="Times New Roman" w:hAnsi="Times New Roman"/>
          <w:sz w:val="28"/>
          <w:szCs w:val="28"/>
        </w:rPr>
        <w:t>5) схематическое изображение, наименование (наименования) элементов благоустройства, попадающих в границы прилегающей территории.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9" w:name="sub_54"/>
      <w:bookmarkEnd w:id="18"/>
      <w:r w:rsidRPr="00C901E0">
        <w:rPr>
          <w:rFonts w:ascii="Times New Roman" w:hAnsi="Times New Roman"/>
          <w:sz w:val="28"/>
          <w:szCs w:val="28"/>
        </w:rPr>
        <w:t>3.4. Карта-схема направляется собственником или иным законным владельцем здания, строения, сооружения, земельного участка либо уполномоченным лицом в уполномоченный орган для подготовки проекта соглашения.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Уполномоченный орган в четырнадцатидневный срок со дня получения карты-схемы готовит проект соглашения и направляет два его экземпляра собственнику или иному законному владельцу здания, строения, сооружения, земельного участка либо уполномоченному лицу, подготовившему карту-схему.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0" w:name="_Hlk5271010"/>
      <w:r w:rsidRPr="00C901E0">
        <w:rPr>
          <w:rFonts w:ascii="Times New Roman" w:hAnsi="Times New Roman"/>
          <w:sz w:val="28"/>
          <w:szCs w:val="28"/>
        </w:rPr>
        <w:t xml:space="preserve">Собственник </w:t>
      </w:r>
      <w:bookmarkStart w:id="21" w:name="_Hlk5371488"/>
      <w:r w:rsidRPr="00C901E0">
        <w:rPr>
          <w:rFonts w:ascii="Times New Roman" w:hAnsi="Times New Roman"/>
          <w:sz w:val="28"/>
          <w:szCs w:val="28"/>
        </w:rPr>
        <w:t xml:space="preserve">или иной законный владелец здания, строения, сооружения, земельного участка либо уполномоченное </w:t>
      </w:r>
      <w:bookmarkEnd w:id="21"/>
      <w:r w:rsidRPr="00C901E0">
        <w:rPr>
          <w:rFonts w:ascii="Times New Roman" w:hAnsi="Times New Roman"/>
          <w:sz w:val="28"/>
          <w:szCs w:val="28"/>
        </w:rPr>
        <w:t>лицо</w:t>
      </w:r>
      <w:bookmarkEnd w:id="20"/>
      <w:r w:rsidRPr="00C901E0">
        <w:rPr>
          <w:rFonts w:ascii="Times New Roman" w:hAnsi="Times New Roman"/>
          <w:sz w:val="28"/>
          <w:szCs w:val="28"/>
        </w:rPr>
        <w:t xml:space="preserve"> в четырнадцатидневный срок со дня получения проекта соглашения возвращает один экземпляр подписанного соглашения в уполномоченный орган.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2" w:name="sub_55"/>
      <w:bookmarkEnd w:id="19"/>
      <w:r w:rsidRPr="00C901E0">
        <w:rPr>
          <w:rFonts w:ascii="Times New Roman" w:hAnsi="Times New Roman"/>
          <w:sz w:val="28"/>
          <w:szCs w:val="28"/>
        </w:rPr>
        <w:t>3.5. В случае подготовки карты-схемы уполномоченным органом с учётом имеющихся у него сведений о зданиях, строениях, сооружениях, земельных участках, расположенных в поселении, два экземпляра проекта соглашения с приложением к нему карты-схемы направляются уполномоченным органом собственникам и (или) законным владельцам указанных объектов либо уполномоченным лицам.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Собственник или иной законный владелец здания, строения, сооружения, земельного участка либо уполномоченное лицо возвращает один экземпляр подписанного соглашения или письменный отказ от заключения такого соглашения в уполномоченный орган.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3.6. </w:t>
      </w:r>
      <w:bookmarkStart w:id="23" w:name="sub_56"/>
      <w:bookmarkEnd w:id="22"/>
      <w:r w:rsidRPr="00C901E0">
        <w:rPr>
          <w:rFonts w:ascii="Times New Roman" w:hAnsi="Times New Roman"/>
          <w:sz w:val="28"/>
          <w:szCs w:val="28"/>
        </w:rPr>
        <w:t xml:space="preserve">При составлении карты-схемы и заключении соглашения </w:t>
      </w:r>
      <w:bookmarkStart w:id="24" w:name="_Hlk6845041"/>
      <w:r w:rsidRPr="00C901E0">
        <w:rPr>
          <w:rFonts w:ascii="Times New Roman" w:hAnsi="Times New Roman"/>
          <w:sz w:val="28"/>
          <w:szCs w:val="28"/>
        </w:rPr>
        <w:t>расстояние от здания, строения, сооружения, земельного участка или ограждения до границы прилегающей территории  определяется</w:t>
      </w:r>
      <w:bookmarkEnd w:id="24"/>
      <w:r w:rsidRPr="00C901E0">
        <w:rPr>
          <w:rFonts w:ascii="Times New Roman" w:hAnsi="Times New Roman"/>
          <w:sz w:val="28"/>
          <w:szCs w:val="28"/>
        </w:rPr>
        <w:t xml:space="preserve"> исходя из следующего: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1) для отдельно стоящих нестационарных объектов, расположенных: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на территориях жилых зон - 10 метров по периметру, за исключением земельного участка, входящего в состав общего имущества собственников помещений в многоквартирных домах;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на территории общего пользования - 10 метров по периметру;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на территориях производственных зон - 5 метров по периметру;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на остановочных площадках общественного транспорта - 10 метров по периметру. При этом запрещается смет мусора на проезжую часть дороги;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на прочих территориях - 5 метров по периметру;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2) для сгруппированных на одной территории двух и более нестационарных объектов - 10 метров по периметру;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3) для территорий розничных мини-рынков, рынков, ярмарок, не имеющих ограждающих устройств, - </w:t>
      </w:r>
      <w:bookmarkStart w:id="25" w:name="_Hlk6905532"/>
      <w:r w:rsidRPr="00C901E0">
        <w:rPr>
          <w:rFonts w:ascii="Times New Roman" w:hAnsi="Times New Roman"/>
          <w:sz w:val="28"/>
          <w:szCs w:val="28"/>
        </w:rPr>
        <w:t>10 метров по периметру</w:t>
      </w:r>
      <w:bookmarkEnd w:id="25"/>
      <w:r w:rsidRPr="00C901E0">
        <w:rPr>
          <w:rFonts w:ascii="Times New Roman" w:hAnsi="Times New Roman"/>
          <w:sz w:val="28"/>
          <w:szCs w:val="28"/>
        </w:rPr>
        <w:t>, а при наличии ограждения - 10 метров от ограждения по периметру;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4) для индивидуальных жилых домов, не имеющих ограждающих устройств - 10 метров по периметру, а при наличии ограждения - 10 метров от ограждения по периметру;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5) для нежилых зданий, </w:t>
      </w:r>
      <w:bookmarkStart w:id="26" w:name="_Hlk6905680"/>
      <w:r w:rsidRPr="00C901E0">
        <w:rPr>
          <w:rFonts w:ascii="Times New Roman" w:hAnsi="Times New Roman"/>
          <w:sz w:val="28"/>
          <w:szCs w:val="28"/>
        </w:rPr>
        <w:t xml:space="preserve">не имеющих ограждающих устройств </w:t>
      </w:r>
      <w:bookmarkEnd w:id="26"/>
      <w:r w:rsidRPr="00C901E0">
        <w:rPr>
          <w:rFonts w:ascii="Times New Roman" w:hAnsi="Times New Roman"/>
          <w:sz w:val="28"/>
          <w:szCs w:val="28"/>
        </w:rPr>
        <w:t>- 10 метров по периметру;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6) для нежилых зданий (комплекса зданий), имеющих ограждение - 10 метров от ограждения по периметру;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7) для автостоянок, </w:t>
      </w:r>
      <w:bookmarkStart w:id="27" w:name="_Hlk6905803"/>
      <w:r w:rsidRPr="00C901E0">
        <w:rPr>
          <w:rFonts w:ascii="Times New Roman" w:hAnsi="Times New Roman"/>
          <w:sz w:val="28"/>
          <w:szCs w:val="28"/>
        </w:rPr>
        <w:t xml:space="preserve">не имеющих ограждающих устройств - 10 метров по периметру, </w:t>
      </w:r>
      <w:bookmarkStart w:id="28" w:name="_Hlk6905738"/>
      <w:r w:rsidRPr="00C901E0">
        <w:rPr>
          <w:rFonts w:ascii="Times New Roman" w:hAnsi="Times New Roman"/>
          <w:sz w:val="28"/>
          <w:szCs w:val="28"/>
        </w:rPr>
        <w:t>а при наличии ограждения - 10 метров от ограждения по периметру</w:t>
      </w:r>
      <w:bookmarkEnd w:id="27"/>
      <w:bookmarkEnd w:id="28"/>
      <w:r w:rsidRPr="00C901E0">
        <w:rPr>
          <w:rFonts w:ascii="Times New Roman" w:hAnsi="Times New Roman"/>
          <w:sz w:val="28"/>
          <w:szCs w:val="28"/>
        </w:rPr>
        <w:t>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8) для промышленных объектов - 10 метров от ограждения по периметру;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9) для строительных объектов - 10 метров от ограждения по периметру;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10) для отдельно стоящих тепловых, трансформаторных подстанций, зданий и сооружений инженерно-технического назначения на территориях общего пользования - 5 метров по периметру;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11) для гаражно-строительных кооперативов, садоводческих и огороднических некоммерческих товариществ - от границ земельного участка 10 метров по периметру;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12) для автозаправочных станций, автогазозаправочных станций - 10 метров по периметру и подъезды к объектам;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13) для иных территорий: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территории, прилегающие к наземным, надземным инженерным коммуникациям и сооружениям - по 5 метров в каждую сторону;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территории, прилегающие к рекламным конструкциям - 5 метров по периметру (радиусу) основания;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14) для общеобразовательных организаций, не имеющих ограждающих устройств - 5 метров по периметру, а при наличии ограждения - 5 метров от ограждения по периметру;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15) для дошкольных образовательных организаций, не имеющих ограждающих устройств - 5 метров по периметру, а при наличии ограждения - 5 метров от ограждения по периметру.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Определенные согласно данному пункту территории могут включать в себя тротуары, зеленые насаждения, другие территории, но ограничиваются полосой отвода автомобильной дороги, границей прилегающей территории другого юридического, физического лица, индивидуального предпринимателя.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3.7. В случае совпадения (наложения) границ территорий, прилегающих к зданиям, строениям, сооружениям, земельным участкам, границы прилегающих территорий устанавливаются на равном удалении от указанных объектов.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3.8. Карты – схемы подлежат систематизации и поддержанию в актуальном состоянии.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3.8.1. Работу по систематизации карт-схем осуществляет уполномоченный орган на постоянной основе.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3.8.2. Карты – схемы систематизируются по территориальной принадлежности к одному населенному пункту, входящему в состав поселения.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3.9. Сведения, содержащиеся в картах-схемах, используются при проведении уполномоченным органом мониторинга мероприятий по благоустройству территории поселения (далее – мониторинг).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3.9.1. Основными задачами мониторинга являются: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оценка текущего состояния объектов (элементов) благоустройства с целью выявления нарушения собственниками (законными владельцами, уполномоченными лицами) обязательных требований в области благоустройства (далее – обязательные требования);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выявление и предупреждение возникновения негативных последствий нарушения обязательных требований;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получение объективных данных и показателей состояния объектов (элементов) благоустройства.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3.9.2. Мониторинг проводится ежеквартально, а также по информации, поступившей в уполномоченный орган.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3.9.3 Объектами, в отношении которых проводятся мероприятия по мониторингу, являются объекты (элементы) благоустройства.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3.9.4. Мониторинг проводится в форме обследования </w:t>
      </w:r>
      <w:bookmarkStart w:id="29" w:name="_Hlk5372022"/>
      <w:r w:rsidRPr="00C901E0">
        <w:rPr>
          <w:rFonts w:ascii="Times New Roman" w:hAnsi="Times New Roman"/>
          <w:sz w:val="28"/>
          <w:szCs w:val="28"/>
        </w:rPr>
        <w:t>объектов (элементов) благоустройства</w:t>
      </w:r>
      <w:bookmarkEnd w:id="29"/>
      <w:r w:rsidRPr="00C901E0">
        <w:rPr>
          <w:rFonts w:ascii="Times New Roman" w:hAnsi="Times New Roman"/>
          <w:sz w:val="28"/>
          <w:szCs w:val="28"/>
        </w:rPr>
        <w:t xml:space="preserve"> с выходом на территорию, в том числе с использованием средств фотосъемки, видеозаписи.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3.9.5. При проведении мониторинга не требуется взаимодействие должностных лиц уполномоченного органа с собственниками или иными законными владельцами здания, строения, сооружения, земельного участка либо уполномоченными лицами и на указанных лиц не возлагаются обязанности по предоставлению информации и исполнению иных требований должностных лиц уполномоченного органа.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3.9.6. При проведении мониторинга используются сведения, содержащиеся в картах-схемах.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3.9.7. По результатам проведенного мероприятия по мониторингу при выявлении нарушения обязательных требований должностным лицом уполномоченного органа составляется акт о проведенном обследовании объектов (элементов) благоустройства с указанием в нем выявленных нарушений обязательных требований. Нарушение обязательных требований фиксируется средствами фотосъемки, видеозаписи.</w:t>
      </w:r>
    </w:p>
    <w:p w:rsidR="00C901E0" w:rsidRPr="00C901E0" w:rsidRDefault="00C901E0" w:rsidP="006E334E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3.9.8. Акт, указанный в подпункте 3.9.7 настоящих Правил, в течение 3 рабочих дней направляется уполномоченным органом в административную комиссию муниципального района </w:t>
      </w:r>
      <w:r w:rsidR="006E334E">
        <w:rPr>
          <w:rFonts w:ascii="Times New Roman" w:hAnsi="Times New Roman"/>
          <w:sz w:val="28"/>
          <w:szCs w:val="28"/>
        </w:rPr>
        <w:t xml:space="preserve">Челно-Вершинский </w:t>
      </w:r>
      <w:r w:rsidRPr="00C901E0">
        <w:rPr>
          <w:rFonts w:ascii="Times New Roman" w:hAnsi="Times New Roman"/>
          <w:sz w:val="28"/>
          <w:szCs w:val="28"/>
        </w:rPr>
        <w:t xml:space="preserve"> Самарской области.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3.9.9. Результаты мониторинга, зафиксированные в актах, могут быть использованы для привлечения виновного лица к административной ответственности (при наличии таких оснований).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3.10. Заключение соглашения не влечёт перехода к собственникам и (или) иным законным владельцам зданий, строений, сооружений, земельных участков, нестационарных объектов либо уполномоченным лицам права, предполагающего владение и (или) пользование прилегающей территорией.</w:t>
      </w:r>
      <w:bookmarkEnd w:id="23"/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901E0">
        <w:rPr>
          <w:rFonts w:ascii="Times New Roman" w:hAnsi="Times New Roman"/>
          <w:b/>
          <w:sz w:val="28"/>
          <w:szCs w:val="28"/>
        </w:rPr>
        <w:t xml:space="preserve">Раздел </w:t>
      </w:r>
      <w:r w:rsidRPr="00C901E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901E0">
        <w:rPr>
          <w:rFonts w:ascii="Times New Roman" w:hAnsi="Times New Roman"/>
          <w:b/>
          <w:sz w:val="28"/>
          <w:szCs w:val="28"/>
        </w:rPr>
        <w:t>. Порядок содержания объектов благоустройства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901E0">
        <w:rPr>
          <w:rFonts w:ascii="Times New Roman" w:hAnsi="Times New Roman"/>
          <w:b/>
          <w:sz w:val="28"/>
          <w:szCs w:val="28"/>
        </w:rPr>
        <w:t>Глава 4. Общие требования к организации уборки территории поселения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4.1. Благоустройство территорий, не закрепленных за собственником или иным законным владельцем здания, строения, сооружения, земельного участка, нестационарным объектом либо уполномоченным им лицом, осуществляется уполномоченным органом в соответствии с установленными полномочиями и в пределах средств, предусмотренных на эти цели в бюджете поселения.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4.2. Работы по благоустройству и содержанию прилегающих территорий в порядке, определенном настоящими Правилами, заключенными соглашениями, на прилегающих к зданиям, строениям, сооружениям, земельным участкам, нестационарным объектам, находящимся в собственности, аренде, ином праве пользования, владения физических, юридических лиц и индивидуальных предпринимателей, территориях осуществляют соответствующие физические, юридические лица и индивидуальные предприниматели.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4.3. Профилактическое обследование водосточных коллекторов и их очистка производятся организациями, у которых эти сооружения находятся в собственности или принадлежат на других законных основаниях, не реже одного раза в квартал.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Во избежание засорения водосточной сети запрещается сброс смёта и бытового мусора в водосточные коллекторы.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4.4. При возникновении подтоплений, вызванных сбросом воды (откачка воды из котлованов, аварийные ситуации на трубопроводах и так далее), ответственность за их ликвидацию (в зимний период — скол и вывоз льда) возлагается на организации, допустившие нарушения.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Крышки люков колодцев, расположенных на проезжей части улиц и тротуаров, при повреждении и разрушении восстанавливаются владельцем инженерных коммуникаций.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4.5.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Содержание временных дорожных знаков, установленных на территории объектов строительства, реконструкции и ремонта, осуществляется силами организаций, производящих указанные работы.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4.6. Уборка территории поселения производится в утренние часы. Работы по уборке дорог и тротуаров должны быть выполнены до 8 часов утра. При экстремальных погодных явлениях (ливень, снегопад, гололёд и так далее) режим уборочных работ устанавливается круглосуточный.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4.7. Уборку и содержание проезжей части дорог по всей её ширине, проездов, а также набережных, мостов, путепроводов, эстакад и тоннелей производят подрядчики на основании муниципального контракта на производство данных работ или организации, отвечающие за содержание данных объектов. При выполнении данных работ запрещается перемещение мусора на проезжую часть.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4.8. Уборка и мойка остановочных павильонов общественного транспорта и прилегающих к ним территорий осуществляется их владельцами (балансодержателями).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4.9.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а также к опорам линий электропередачи, производят собственники данных объектов.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4.10. Уборка объектов, территорию которых невозможно убирать механизированным способом (из-за недостаточной ширины либо сложной конфигурации), производится вручную.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4.11. Вывоз скола асфальта при проведении дорожно-ремонтных работ производится организациями, проводящими работы: с улиц поселения - незамедлительно (в ходе работ), с внутриквартальных территорий - в течение суток с момента его образования для последующего вывоза и утилизации.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4.12. Спиленные деревья вывозятся организациями, производящими работы по удалению сухостойных, аварийных, потерявших декоративную ценность деревьев, и обрезке ветвей в кронах, в течение одного рабочего дня с озеленённых территорий вдоль главных магистралей и в течение суток — с иных элементов улично-дорожной сети.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Пни, оставшиеся после вырубки сухостойных, аварийных деревьев, должны быть удалены в течение суток на главных магистралях и в течение трех суток — на иных элементах улично-дорожной сети.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Упавшие деревья должны быть удалены немедленно с проезжей части дорог, тротуаров, от токонесущих проводов, фасадов жилых и производственных зданий, а с других территорий — в течение 12 часов с момента обнаружения.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4.13. </w:t>
      </w:r>
      <w:bookmarkStart w:id="30" w:name="_Hlk8137221"/>
      <w:r w:rsidRPr="00C901E0">
        <w:rPr>
          <w:rFonts w:ascii="Times New Roman" w:hAnsi="Times New Roman"/>
          <w:sz w:val="28"/>
          <w:szCs w:val="28"/>
        </w:rPr>
        <w:t>Собственники и (или) иные законные владельцы зданий, строений, сооружений, земельных участков, нестационарных объектов обязаны в соответствии с настоящими Правилами, заключенными соглашениями: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1)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2) очищать прилегающие территории от снега и наледи на всю ширину тротуара для обеспечения свободного и безопасного прохода граждан;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3) обрабатывать прилегающие территории противогололедными реагентами с учетом требования подпункта 2 пункта 5.8 настоящих Правил;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4) осуществлять покос травы и обрезку поросли;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5) устанавливать, ремонтировать, окрашивать урны, а также очищать урны по мере их заполнения.</w:t>
      </w:r>
    </w:p>
    <w:bookmarkEnd w:id="30"/>
    <w:p w:rsidR="00C901E0" w:rsidRPr="00C901E0" w:rsidRDefault="00C901E0" w:rsidP="00C901E0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4.14. На всей территории поселения запрещается: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вывозить и выгружать бытовой, строительный мусор и грунт, промышленные отходы и сточные воды из выгребных ям в места, не отведенные для этой цели Администрацией поселения и не согласованные с органами санитарно-эпидемиологического надзора и органом по охране окружающей среды;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сорить на улицах, площадях и в других общественных местах, выставлять тару с мусором и пищевыми отходами на улицы;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сбрасывать в водоемы бытовые, производственные отходы и загрязнять воду и прилегающую к водоему территорию;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сметать мусор на проезжую часть улиц, в ливне-приемники   ливневой канализации;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производить расклейку афиш, объявлений на фасадах зданий, столбах, деревьях, остановочных павильонах и других объектах, внешнего благоустройства, не предназначенных для этой цели;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складировать около торговых точек тару, запасы товаров;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ограждать строительные площадки с уменьшением пешеходных дорожек (тротуаров);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повреждать или вырубать зеленые насаждения;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захламлять придомовые, дворовые территории общего пользования металлическим ломом, строительным, бытовым мусором и другими материалами;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самовольно изменять устройства водопропускных сооружений и водосборных каналов, а также загромождать данные сооружения всеми видами отходов, землей и строительными материалами;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парковка и стоянка транспорта, прицепов и других механических средств, а также хранение оборудования на газонах и детских площадках;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складировать и выбрасывать отходы содержания животных на улицу, проезжую часть, возле дворов, за исключением специально отведенных для этих целей мест;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выпас сельскохозяйственных животных на территориях общего пользования поселения, в границах полосы отвода автомобильной дороги;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выгул домашних животных вне мест, установленных уполномоченным органом для выгула животных;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устройство сливных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- хранить, складировать строительные материалы, мусор на территории общего пользования.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4.15. Строительные материалы, оборудование, другие предметы хранятся на уличной территории в течение срока, определенного разрешением органа, уполномоченного распоряжаться соответствующим земельным участком.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4.16. </w:t>
      </w:r>
      <w:r w:rsidRPr="00C901E0">
        <w:rPr>
          <w:rFonts w:ascii="Times New Roman" w:hAnsi="Times New Roman"/>
          <w:sz w:val="28"/>
          <w:szCs w:val="28"/>
        </w:rPr>
        <w:t>На территории домовладения допускается размещение сливных (выгребных) ям в соответствии с санитарными нормами и эксплуатационными требованиями.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4.17. Выгул домашних животных на территории поселения допускается при условии обеспечения безопасности граждан, животных, сохранности имущества физических и юридических лиц.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При выгуле домашнего животного необходимо соблюдать следующие требования: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2) обеспечивать уборку продуктов жизнедеятельности животного в местах и на территориях общего пользования;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3) не допускать выгул животного вне мест, установленных органа уполномоченным органом для выгула животных.</w:t>
      </w:r>
    </w:p>
    <w:p w:rsidR="00C901E0" w:rsidRPr="00C901E0" w:rsidRDefault="00C901E0" w:rsidP="00C901E0">
      <w:pPr>
        <w:pStyle w:val="a4"/>
        <w:rPr>
          <w:rFonts w:ascii="Times New Roman" w:hAnsi="Times New Roman"/>
          <w:b/>
          <w:sz w:val="28"/>
          <w:szCs w:val="28"/>
        </w:rPr>
      </w:pP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901E0">
        <w:rPr>
          <w:rFonts w:ascii="Times New Roman" w:hAnsi="Times New Roman"/>
          <w:b/>
          <w:sz w:val="28"/>
          <w:szCs w:val="28"/>
        </w:rPr>
        <w:t xml:space="preserve">Глава 5. Особенности организации уборки территории поселения </w:t>
      </w:r>
      <w:r w:rsidRPr="00C901E0">
        <w:rPr>
          <w:rFonts w:ascii="Times New Roman" w:hAnsi="Times New Roman"/>
          <w:b/>
          <w:sz w:val="28"/>
          <w:szCs w:val="28"/>
        </w:rPr>
        <w:br/>
        <w:t>в зимний период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5.1. Зимняя уборка проезжей части осуществляется в соответствии с настоящими Правилами и разрабатываемыми на их основе нормативно-техническими документами уполномоченного органа, определяющими технологию работ и технические средства.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Требования к противогололедным материалам и условиям их применения определяются сводами правил, национальными стандартами, отраслевыми нормами, приведёнными в приложении 1 к настоящим Правилам.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5.2. Период зимней уборки устанавливается с 1 ноября по 15 апреля. В случае резкого изменения погодных условий (снег, мороз) сроки начала и окончания зимней уборки корректируются уполномоченным органом.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5.3. Мероприятия по подготовке уборочной техники к работе в зимний период проводятся владельцами техники в срок до 1 октября текущего года, к этому же сроку эксплуатирующими организациями должны быть завершены работы по подготовке мест для приёма снега.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5.4. Организации, отвечающие за уборку территории поселения (эксплуатационные и подрядные организации), в срок до 1 октября должны обеспечить завоз, заготовку и складирование необходимого количества противогололёдных материалов.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5.5. При уборке дорог в парках, садах, скверах и других зелёных зонах допускается складирование снега, не содержащего химических реагентов, на заранее подготовленные для этих целей площадки при условии сохранности зелёных насаждений и обеспечения оттока талых вод.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5.6. В зимний период дорожки и малые архитектурные формы, а также пространство перед ними и с боков, подходы к ним должны быть очищены от снега и наледи.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5.7.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5.8. В процессе уборки запрещается:</w:t>
      </w:r>
    </w:p>
    <w:p w:rsidR="00C901E0" w:rsidRPr="00902B8D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902B8D">
        <w:rPr>
          <w:rFonts w:ascii="Times New Roman" w:hAnsi="Times New Roman"/>
          <w:sz w:val="28"/>
          <w:szCs w:val="28"/>
        </w:rPr>
        <w:t>1) выдвигать или перемещать на проезжую часть снег, счищаемый с дворовых территорий, территорий организаций, строительных площадок, торговых объектов;</w:t>
      </w:r>
    </w:p>
    <w:p w:rsidR="00C901E0" w:rsidRPr="00902B8D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902B8D">
        <w:rPr>
          <w:rFonts w:ascii="Times New Roman" w:hAnsi="Times New Roman"/>
          <w:sz w:val="28"/>
          <w:szCs w:val="28"/>
        </w:rPr>
        <w:t>2) применять техническую соль и жидкий хлористый кальций в качестве противогололёдного реагента на тротуарах, посадочных площадках остановочных павильонов общественного транспорта, в парках, скверах, дворах и прочих пешеходных и озеленённых зонах.</w:t>
      </w:r>
    </w:p>
    <w:p w:rsidR="00902B8D" w:rsidRPr="00902B8D" w:rsidRDefault="00C901E0" w:rsidP="00902B8D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902B8D">
        <w:rPr>
          <w:rFonts w:ascii="Times New Roman" w:hAnsi="Times New Roman"/>
          <w:sz w:val="28"/>
          <w:szCs w:val="28"/>
        </w:rPr>
        <w:t xml:space="preserve">5.9. </w:t>
      </w:r>
      <w:bookmarkStart w:id="31" w:name="6"/>
      <w:bookmarkEnd w:id="31"/>
      <w:r w:rsidR="00902B8D" w:rsidRPr="00902B8D">
        <w:rPr>
          <w:rFonts w:ascii="Times New Roman" w:hAnsi="Times New Roman"/>
          <w:bCs/>
          <w:sz w:val="28"/>
          <w:szCs w:val="28"/>
          <w:lang w:bidi="ru-RU"/>
        </w:rPr>
        <w:t>При уборке дорог в парках, садах, скверах и других зеленых зонах допускается складирование снега, не содержащего химических реагентов. Снег, собираемый на улицах и проездах, на территориях организаций, предприятий, учреждений, застройщиков, арендаторов и других организаций, должен вывозиться на снегосвалки</w:t>
      </w:r>
      <w:r w:rsidR="00902B8D" w:rsidRPr="00902B8D">
        <w:rPr>
          <w:rFonts w:ascii="Times New Roman" w:hAnsi="Times New Roman"/>
          <w:bCs/>
          <w:sz w:val="28"/>
          <w:szCs w:val="28"/>
          <w:u w:val="single"/>
          <w:lang w:bidi="ru-RU"/>
        </w:rPr>
        <w:t>,</w:t>
      </w:r>
      <w:r w:rsidR="00902B8D" w:rsidRPr="00902B8D">
        <w:rPr>
          <w:rFonts w:ascii="Times New Roman" w:hAnsi="Times New Roman"/>
          <w:bCs/>
          <w:sz w:val="28"/>
          <w:szCs w:val="28"/>
          <w:lang w:bidi="ru-RU"/>
        </w:rPr>
        <w:t xml:space="preserve"> организованные на пустырях и свободных от застройки, будущего озеленения территориях, согласованные с администрацией поселения; </w:t>
      </w:r>
    </w:p>
    <w:p w:rsidR="00902B8D" w:rsidRPr="00902B8D" w:rsidRDefault="00902B8D" w:rsidP="00902B8D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902B8D">
        <w:rPr>
          <w:rFonts w:ascii="Times New Roman" w:hAnsi="Times New Roman"/>
          <w:bCs/>
          <w:sz w:val="28"/>
          <w:szCs w:val="28"/>
          <w:lang w:bidi="ru-RU"/>
        </w:rPr>
        <w:t>Допускается складирование снега на территории общего пользования при согласовании с администрацией поселения, таким образом, чтобы не создавало угрозу общественной безопасности населения, был обеспечен проезд транспорта, доступ к инженерным коммуникациям и сооружениям на них, проход пешеходов и сохранность зеленых насаждений.</w:t>
      </w:r>
      <w:r w:rsidRPr="00902B8D">
        <w:rPr>
          <w:rFonts w:ascii="Times New Roman" w:hAnsi="Times New Roman"/>
          <w:sz w:val="28"/>
          <w:szCs w:val="28"/>
        </w:rPr>
        <w:t xml:space="preserve"> Складирование снега на внутридворовых территориях должно предусматривать отвод талых вод.</w:t>
      </w:r>
    </w:p>
    <w:p w:rsidR="00902B8D" w:rsidRPr="00902B8D" w:rsidRDefault="00902B8D" w:rsidP="00902B8D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902B8D">
        <w:rPr>
          <w:rFonts w:ascii="Times New Roman" w:hAnsi="Times New Roman"/>
          <w:bCs/>
          <w:sz w:val="28"/>
          <w:szCs w:val="28"/>
          <w:lang w:bidi="ru-RU"/>
        </w:rPr>
        <w:t>Снег, счищаемый с проезжей части дорог и прилегающих к ним тротуаров, сдвигается в валы. Валы формируются с разрывами, обеспечивающими беспрепятственный подъезд к остановкам общественного транспорта, въезд во дворы, внутриквартальные проезды, а также возможность временного паркования транспорта у тротуаров и движения людей к местам расположения пешеходных переходов.</w:t>
      </w:r>
    </w:p>
    <w:p w:rsidR="00902B8D" w:rsidRPr="00902B8D" w:rsidRDefault="00902B8D" w:rsidP="00902B8D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902B8D">
        <w:rPr>
          <w:rFonts w:ascii="Times New Roman" w:hAnsi="Times New Roman"/>
          <w:bCs/>
          <w:sz w:val="28"/>
          <w:szCs w:val="28"/>
          <w:lang w:bidi="ru-RU"/>
        </w:rPr>
        <w:t>Формирование снежных валов не допускается:</w:t>
      </w:r>
    </w:p>
    <w:p w:rsidR="00902B8D" w:rsidRPr="00902B8D" w:rsidRDefault="00902B8D" w:rsidP="00902B8D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902B8D">
        <w:rPr>
          <w:rFonts w:ascii="Times New Roman" w:hAnsi="Times New Roman"/>
          <w:bCs/>
          <w:sz w:val="28"/>
          <w:szCs w:val="28"/>
          <w:lang w:bidi="ru-RU"/>
        </w:rPr>
        <w:t>- на пересечениях всех дорог и улиц в одном уровне;</w:t>
      </w:r>
    </w:p>
    <w:p w:rsidR="00902B8D" w:rsidRPr="00902B8D" w:rsidRDefault="00902B8D" w:rsidP="00902B8D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902B8D">
        <w:rPr>
          <w:rFonts w:ascii="Times New Roman" w:hAnsi="Times New Roman"/>
          <w:bCs/>
          <w:sz w:val="28"/>
          <w:szCs w:val="28"/>
          <w:lang w:bidi="ru-RU"/>
        </w:rPr>
        <w:t>- ближе 5 м от пешеходного перехода;</w:t>
      </w:r>
    </w:p>
    <w:p w:rsidR="00902B8D" w:rsidRPr="00902B8D" w:rsidRDefault="00902B8D" w:rsidP="00902B8D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902B8D">
        <w:rPr>
          <w:rFonts w:ascii="Times New Roman" w:hAnsi="Times New Roman"/>
          <w:bCs/>
          <w:sz w:val="28"/>
          <w:szCs w:val="28"/>
          <w:lang w:bidi="ru-RU"/>
        </w:rPr>
        <w:t>- ближе 20 м от остановочного пункта общественного транспорта;</w:t>
      </w:r>
    </w:p>
    <w:p w:rsidR="00902B8D" w:rsidRPr="00902B8D" w:rsidRDefault="00902B8D" w:rsidP="00902B8D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902B8D">
        <w:rPr>
          <w:rFonts w:ascii="Times New Roman" w:hAnsi="Times New Roman"/>
          <w:bCs/>
          <w:sz w:val="28"/>
          <w:szCs w:val="28"/>
          <w:lang w:bidi="ru-RU"/>
        </w:rPr>
        <w:t>- на участках дорог, оборудованных транспортными ограждениями или повышенным бордюром;</w:t>
      </w:r>
    </w:p>
    <w:p w:rsidR="00902B8D" w:rsidRPr="00902B8D" w:rsidRDefault="00902B8D" w:rsidP="00902B8D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902B8D">
        <w:rPr>
          <w:rFonts w:ascii="Times New Roman" w:hAnsi="Times New Roman"/>
          <w:bCs/>
          <w:sz w:val="28"/>
          <w:szCs w:val="28"/>
          <w:lang w:bidi="ru-RU"/>
        </w:rPr>
        <w:t>- на тротуарах;</w:t>
      </w:r>
    </w:p>
    <w:p w:rsidR="00902B8D" w:rsidRPr="00902B8D" w:rsidRDefault="00902B8D" w:rsidP="00902B8D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  <w:highlight w:val="yellow"/>
          <w:lang w:bidi="ru-RU"/>
        </w:rPr>
      </w:pPr>
      <w:r w:rsidRPr="00902B8D">
        <w:rPr>
          <w:rFonts w:ascii="Times New Roman" w:hAnsi="Times New Roman"/>
          <w:bCs/>
          <w:sz w:val="28"/>
          <w:szCs w:val="28"/>
          <w:lang w:bidi="ru-RU"/>
        </w:rPr>
        <w:t>- на обочине перекрестка дорог, что уменьшает обзор движения транспорта.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5.11. В зимний период собственниками зданий должна быть обеспечена организация очистки их кровель от снега, наледи и сосулек.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Очистка кровель зданий на сторонах, выходящих на пешеходные зоны, от снега, наледи и сосулек должна производиться немедленно по мере их образования  с предварительной установкой ограждения опасных участков.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Крыши с наружным водоотводом необходимо периодически очищать от снега, не допуская накопления его по толщине более 30 сантиметров.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5.12. Очистка крыш зданий от снега, наледи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 должен производиться на внутренние дворовые территории. Перед сбросом снега необходимо провести охранные мероприятия, обеспечивающие безопасность прохода жителей и движения пешеходов. Сброшенные с кровель зданий снег, наледь и сосульки должны немедленно убираться на проезжую часть и размещаться вдоль лотка для последующего вывоза организацией, убирающей проезжую часть.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Запрещается сбрасывать снег, наледь, сосульки и мусор в воронки водосточных труб.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При сбрасывании снега, наледи, сосулек с крыш зданий должны быть приняты меры, обеспечивающие полную сохранность деревьев, кустарников, воздушных линий уличного электрического освещения, растяжек, рекламных конструкций, светофорных объектов, дорожных знаков, линий связи.</w:t>
      </w:r>
    </w:p>
    <w:p w:rsidR="00C901E0" w:rsidRPr="00C901E0" w:rsidRDefault="00C901E0" w:rsidP="00C901E0">
      <w:pPr>
        <w:pStyle w:val="a4"/>
        <w:rPr>
          <w:rFonts w:ascii="Times New Roman" w:hAnsi="Times New Roman"/>
          <w:b/>
          <w:sz w:val="28"/>
          <w:szCs w:val="28"/>
        </w:rPr>
      </w:pPr>
      <w:bookmarkStart w:id="32" w:name="7"/>
      <w:bookmarkEnd w:id="32"/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901E0">
        <w:rPr>
          <w:rFonts w:ascii="Times New Roman" w:hAnsi="Times New Roman"/>
          <w:b/>
          <w:sz w:val="28"/>
          <w:szCs w:val="28"/>
        </w:rPr>
        <w:t xml:space="preserve">Глава 6. Особенности организации уборки территории поселения </w:t>
      </w:r>
      <w:r w:rsidRPr="00C901E0">
        <w:rPr>
          <w:rFonts w:ascii="Times New Roman" w:hAnsi="Times New Roman"/>
          <w:b/>
          <w:sz w:val="28"/>
          <w:szCs w:val="28"/>
        </w:rPr>
        <w:br/>
        <w:t>в летний период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6.1. Период летней уборки устанавливается с 16 апреля по 31 октября. В случае резкого изменения погодных условий по решению уполномоченного органа сроки проведения летней уборки могут изменяться. Мероприятия по подготовке уборочной техники к работе в летний период проводятся до 1 апреля.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6.2. Подметание дорог и проездов осуществляется с их предварительным увлажнением.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6.3. В период листопада сгребание и вывоз опавшей листвы на газонах производятся вдоль элементов улично-дорожной сети и на дворовых территориях. Сгребание листвы к комлевой части деревьев и кустарников запрещается.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3" w:name="8"/>
      <w:bookmarkEnd w:id="33"/>
      <w:r w:rsidRPr="00C901E0">
        <w:rPr>
          <w:rFonts w:ascii="Times New Roman" w:hAnsi="Times New Roman"/>
          <w:sz w:val="28"/>
          <w:szCs w:val="28"/>
        </w:rPr>
        <w:t xml:space="preserve">6.4. Проезжая часть должна быть полностью очищена от всякого вида загрязнений.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6.5. Тротуары и расположенные на них остановочные павильоны общественного транспорта, обочины дорог должны быть полностью очищены от грунтово-песчаных наносов и мусора.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4" w:name="9"/>
      <w:bookmarkEnd w:id="34"/>
      <w:r w:rsidRPr="00C901E0">
        <w:rPr>
          <w:rFonts w:ascii="Times New Roman" w:hAnsi="Times New Roman"/>
          <w:sz w:val="28"/>
          <w:szCs w:val="28"/>
        </w:rPr>
        <w:t xml:space="preserve">6.6. Подметание дворовых территорий, внутридворовых проездов и тротуаров осуществляется механизированным способом или вручную.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6.7.</w:t>
      </w:r>
      <w:r w:rsidRPr="00C901E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901E0">
        <w:rPr>
          <w:rFonts w:ascii="Times New Roman" w:hAnsi="Times New Roman"/>
          <w:sz w:val="28"/>
          <w:szCs w:val="28"/>
        </w:rPr>
        <w:t>На территории поселения запрещается выжигание сухой растительности.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6.8.</w:t>
      </w:r>
      <w:r w:rsidRPr="00C901E0">
        <w:rPr>
          <w:rFonts w:ascii="Times New Roman" w:hAnsi="Times New Roman"/>
          <w:sz w:val="28"/>
          <w:szCs w:val="28"/>
        </w:rPr>
        <w:t xml:space="preserve"> Владельцы земельных участков обязаны: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6.8.1. Не допускать выжигание сухой растительности, соблюдать требования экологических, санитарно-гигиенических, противопожарных правил и нормативов.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6.8.2.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возгорания, вызванного климатическими факторами.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6.8.3. Регулярно проводить противопожарные мероприятия, обеспечивать наличие первичных средств пожаротушения и охрану земельных участков от поджога.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35" w:name="10"/>
      <w:bookmarkEnd w:id="35"/>
      <w:r w:rsidRPr="00C901E0">
        <w:rPr>
          <w:rFonts w:ascii="Times New Roman" w:hAnsi="Times New Roman"/>
          <w:b/>
          <w:sz w:val="28"/>
          <w:szCs w:val="28"/>
        </w:rPr>
        <w:t xml:space="preserve">Глава 7. Обеспечение надлежащего содержания объектов благоустройства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7.1. Физические и юридические лица – собственники, владельцы, пользователи зданий, сооружений либо уполномоченные лица обязаны содержать их фасады в чистоте и порядке, отвечающим требованиям сводов правил, национальных стандартов, отраслевых норм, приведенных в приложении 1 к настоящим Правилам.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Окраска фасадов памятников истории и культуры осуществляется по согласованию с соответствующими органами по охране и использованию памятников истории и культуры.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Окрашенные поверхности фасадов должны быть ровными, без пятен и поврежденных мест.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7.2. На зданиях, расположенных вдоль магистральных улиц населенных пунктов поселения, антенны, коаксильные дымоходы, наружные кондиционеры размещаются со стороны дворовых фасадов.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7.3. На зданиях и сооружениях на территории поселения размещаются с сохранением отделки </w:t>
      </w:r>
      <w:r w:rsidR="00A6215C" w:rsidRPr="00C901E0">
        <w:rPr>
          <w:rFonts w:ascii="Times New Roman" w:hAnsi="Times New Roman"/>
          <w:sz w:val="28"/>
          <w:szCs w:val="28"/>
        </w:rPr>
        <w:t>фасада,</w:t>
      </w:r>
      <w:r w:rsidRPr="00C901E0">
        <w:rPr>
          <w:rFonts w:ascii="Times New Roman" w:hAnsi="Times New Roman"/>
          <w:sz w:val="28"/>
          <w:szCs w:val="28"/>
        </w:rPr>
        <w:t xml:space="preserve"> следующие домовые знаки: указатель наименования улицы, площади, проспекта, проезда, переулка, указатель номера дома, строения и корпуса (при наличии), указатель номера подъезда и квартир (при наличии), указатель пожарного гидранта, указатель грунтовых геодезических знаков, указатель камер магистрали и колодцев водопроводной сети, указатель городской канализации, указатель подземного газопровода.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Состав домовых знаков на конкретном здании, сооружении определяется с учетом функционального назначения и местоположения зданий, сооружений относительно улично-дорожной сети. 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7.3.1. Жилые дома, здания, сооружения, подлежащие адресации, должны быть оборудованы указателями с наименованиями улиц и номерами домов (далее – аншлаги).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Высота домового указателя должна быть 300 мм. Ширина таблички зависит от количества букв в названии улицы.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Табличка выполняется в белом цвете. По периметру таблички располагается черная рамка шириной 10 мм.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Название улиц и номера домов выполняются в черном цвете. Шрифт названия улиц на русском языке, высота заглавных букв – 90 мм. Высота шрифта номера дома – 140 мм. Интервал между зависит от формы соседних букв, строится в соответствии со стилем шрифта и его размером.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7.3.2. Размер шрифта наименований улиц применяется всегда одинаковый, не зависит от длины названия улицы. 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Адресные аншлаги могут иметь подсветку.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Приоритетным расположением конструкции является размещение с правой стороны фасада. Для зданий с длиной фасада свыше 25 метров, может быть размещен дополнительный домовой указатель с левой стороны фасада.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7.3.3. Установка аншлагов осуществляется собственниками зданий и сооружений, в том числе частных жилых домов, в многоквартирных домах – организациями, осуществляющими управление этими домами.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7.3.4. Для организаций, имеющих несколько строений (независимо от количества выходящих на улицу фасадов), указанные аншлаги устанавливаются в начале и в конце ряда строений.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7.3.5. Аншлаги устанавливаются на высоте от 2,5 до 5,0 м от уровня земли на расстоянии не более 1 м от угла здания.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7.4. Содержание фасадов объектов включает: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обеспечение наличия и содержания в исправном состоянии водостоков, водосточных труб и сливов;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герметизацию, заделку и расшивку швов, трещин и выбоин;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восстановление, ремонт и своевременную очистку входных групп, отмосток, приямков цокольных окон и входов в подвалы;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поддержание в исправном состоянии размещённого на фасаде электроосвещения (при его наличии) и включение его с наступлением темноты;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очистку поверхностей фасадов, в том числе элементов фасадов, в зависимости от их состояния и условий эксплуатации;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поддержание в чистоте и исправном состоянии, расположенных на фасадах аншлагов, памятных досок;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очистку от надписей, рисунков, объявлений, плакатов и иной информационно - печатной продукции, а также нанесённых граффити.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7.5. В целях обеспечения надлежащего состояния фасадов, сохранения архитектурно - художественного облика зданий (сооружений) запрещается: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уничтожение, порча, искажение архитектурных деталей фасадов зданий (сооружений);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самовольное произведение надписей на фасадах зданий (сооружений);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самовольная расклейка газет, плакатов, афиш, объявлений, рекламных проспектов и иной информационно - печатной продукции на фасадах зданий (сооружений) вне установленных для этих целей мест и конструкций;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нанесение граффити на фасады зданий, сооружений без получения согласия собственников этих зданий, сооружений, помещений в них.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7.6. Юридическими лицами, индивидуальными предпринимателями в соответствии с законодательством самостоятельно обеспечивается размещение вывесок на зданиях, сооружениях в месте своего фактического нахождения (осуществления деятельности).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7.6.1. Юридическое лицо, индивидуальный предприниматель устанавливает на здании, сооружении одну вывеску в соответствии с настоящим пунктом.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Вывеска размещается в форме настенной конструкции на доступном для обозрения месте непосредственно у главного входа или над входом в здание, сооружение или помещение, в котором фактически находится (осуществляет деятельность) юридическое лицо, индивидуальный предприниматель, сведения о котором содержатся в данной вывеске, или на фасаде здания, сооружения в пределах указанного помещения, а также на лотках и в других местах осуществления юридическим лицом, индивидуальным предпринимателем торговли, оказания услуг, выполнения работ вне его места нахождения.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Допустимый размер вывески составляет: по горизонтали - не более 0,6 м, по вертикали - не более 0,4 м. Высота букв, знаков, размещаемых на вывеске, - не более 0,1 м.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7.6.2. Требования к вывескам: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1) на вывесках допускается размещение исключительно информации, предусмотренной </w:t>
      </w:r>
      <w:hyperlink r:id="rId9" w:history="1">
        <w:r w:rsidRPr="00C901E0">
          <w:rPr>
            <w:rStyle w:val="a3"/>
            <w:rFonts w:ascii="Times New Roman" w:hAnsi="Times New Roman"/>
            <w:sz w:val="28"/>
            <w:szCs w:val="28"/>
          </w:rPr>
          <w:t>Законом Российской Федерации от 07.02.1992 № 2300-1 «О защите прав потребителей»</w:t>
        </w:r>
      </w:hyperlink>
      <w:r w:rsidRPr="00C901E0">
        <w:rPr>
          <w:rFonts w:ascii="Times New Roman" w:hAnsi="Times New Roman"/>
          <w:sz w:val="28"/>
          <w:szCs w:val="28"/>
        </w:rPr>
        <w:t>. Информация, относящаяся по своему содержанию к наружной рекламе, подлежит размещению в соответствии с Федеральным законом от 13.03.2006 № 38-ФЗ «О рекламе»;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2) вывеска должна размещаться с соблюдением требований законодательства о государственном языке Российской Федерации. В случае использования двух и более языков тексты должны быть идентичными по содержанию и техническому оформлению, выполнены грамотно и разборчиво;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3) вывески должны размещаться на участке фасада, свободном от архитектурных деталей;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4) вывески могут состоять из информационного поля (текстовая часть) и декоративно-художественного элемента. Высота декоративно-художественного элемента не должна превышать высоту текстовой части вывески более чем в два раза. Элементы одного информационного поля (текстовой части) вывески должны иметь одинаковую высоту и глубину;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5) вывески могут содержать зарегистрированные в установленном порядке товарные знаки и знаки обслуживания. Указанные знаки могут быть размещены на вывеске только при наличии у юридического лица, индивидуального предпринимателя соответствующих прав, предусмотренных законодательством;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6) вывески могут иметь внутреннюю подсветку. Внутренняя подсветка вывески должна иметь не мерцающий свет, не направленный в окна жилых помещений.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7.6.3. Вывески на объектах культурного наследия размещаются в соответствии с законодательством в области сохранения, использования, популяризации и государственной охраны объектов культурного наследия по согласованию с органами, уполномоченными в области сохранения, использования, популяризации и государственной охраны объектов культурного наследия, и выполняются в стиле архитектуры зданий.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Размещение вывесок на объектах культурного наследия осуществляется в форме настенных конструкций, состоящих из отдельных объемных символов высотой не более 0,5 м, в том числе с организацией внутренней подсветки, с габаритами по ширине конструкции не более 0,5 м. Настенная конструкция не должна выступать от плоскости фасада более чем на 0,2 м.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7.7. Включение наружного освещения улиц, дорог, площадей и других освещаемых объектов производится при снижении уровня естественной освещённости в вечерние сумерки до 20 люкс, а отключение – в утренние сумерки при его повышении до 10 люкс по графику, утверждаемому уполномоченным органом.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7.8. Включение и отключение устройств наружного освещения подъездов жилых домов, номерных знаков домов и указателей адресных единиц, а также систем архитектурно-художественной подсветки производится в режиме работы наружного освещения улиц.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7.9.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 с периодичностью, устанавливаемой уполномоченным органом.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7.10. 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7.11. Ответственность за содержание и ремонт малых архитектурных форм несут их владельцы. Ремонт и покраска малых архитектурных форм осуществляется до наступления летнего сезона.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7.12. Установка памятников, памятных досок, знаков охраны памятников истории, культуры и природы на земельных участках, зданиях и сооружениях, находящихся в собственности физических и юридических лиц, осуществляется с согласия собственников (владельцев) недвижимости.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7.13. В целях благоустройства на территории поселения могут устанавливаться ограждения.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Установка ограждений обязательна в случае использования земельного участка для целей индивидуального жилищного строительства, садоводства, огородничества, личного подсобного хозяйства.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7.14. Содержание общих межевых границ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Ограждения земельных участков устанавливают высотой до 2 м. Возведение ограждения на межевых границах с превышением указанной высоты допускается по согласованию со смежными землепользователями.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7.15. Проектирование ограждений необходимо производить в зависимости от их местоположения и назначения согласно ГОСТам, каталогам сертифицированных изделий.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Дорожные ограждения и временные ограждения строительных площадок и участков производства строительно-монтажных работ устанавливаются в соответствии с ГОСТами.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Запрещается устройство ограждений в охранных зонах подземных коммуникаций.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7.16. На территориях общественного, рекреационного назначения запрещается проектирование глухих и железобетонных ограждений. Применяются декоративные ограждения.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7.17. Установка ограждений, изготовленных из сетки-рабицы, допускается на земельных участках, на которых расположены индивидуальные жилые дома, а также на земельных участках, предназначенных для ведения садоводства, огородничества, личного подсобного хозяйства.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7.18. Ограждения зданий, строений и сооружений (в том числе временных), расположенные на прилегающих и (или) отведенных территориях, содержатся собственниками, владельцами и пользователями указанных объектов в соответствии с заключенными соглашениями.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Ограждение земельного участка должно содержаться в чистоте и порядке собственниками (правообладателями) земельного участка, на котором данное ограждение установлено.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Временные ограждения, устанавливаемые на строительных площадках и участках производства строительно-монтажных, земляных работ, содержатся лицами, осуществляющими данные работы.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Дорожные ограждения содержатся специализированной организацией, осуществляющей содержание и уборку дорог.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7.19.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7.20.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7.21. Ограждения в границах населенного пункта поселения (квартала) по всей протяженности обращенных к улице сторон должны иметь единообразный вид, высоту и цветовое решение; ограждения не должны иметь сколов облицовки, трещин, поврежденных, деформированных или отсутствующих элементов.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7.22. Поверхность ограждений должна быть окрашена или иным образом защищена от воздействия атмосферных осадков. Не допускается фрагментарная окраска ограждений.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Лица, осуществляющие содержание ограждений, обязаны обеспечить своевременный ремонт, очистку от надписей, расклеенных объявлений и покраску ограждений.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Мойка ограждения производится по мере загрязнения, ремонт, окрашивание ограждения и его элементов производится по мере необходимости с учетом требований настоящей Главы.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901E0">
        <w:rPr>
          <w:rFonts w:ascii="Times New Roman" w:hAnsi="Times New Roman"/>
          <w:b/>
          <w:sz w:val="28"/>
          <w:szCs w:val="28"/>
        </w:rPr>
        <w:t>Глава 8. Прокладка, переустройство, ремонт и содержание подземных коммуникаций на территориях общего пользования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8.1.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поверхности. При отсутствии технической возможности прокладки и переустройства подземных сооружений закрытым способом допускается применение открытого способа.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8.2.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пользования, а также при выполнении других работ по благоустройству территории.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8.3. Прокладка подземных сооружений и коммуникаций,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сроки, предусмотренные сводным планом, до начала дорожных работ и работ по благоустройству на основании разрешений и технических условий, выданных соответствующими организациями.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8.4. Процедура предоставления разрешения на осуществление земляных работ осуществляется на территории поселения уполномоченным органом местного самоуправления </w:t>
      </w:r>
      <w:bookmarkStart w:id="36" w:name="_Hlk10557791"/>
      <w:r w:rsidRPr="00C901E0">
        <w:rPr>
          <w:rFonts w:ascii="Times New Roman" w:hAnsi="Times New Roman"/>
          <w:sz w:val="28"/>
          <w:szCs w:val="28"/>
        </w:rPr>
        <w:t xml:space="preserve">в соответствии с частью 4 статьи 3.2 Закона Самарской области от 12 июля 2006 года № 90-ГД «О градостроительной деятельности на территории Самарской области», Порядком </w:t>
      </w:r>
      <w:bookmarkStart w:id="37" w:name="_Hlk10815505"/>
      <w:r w:rsidRPr="00C901E0">
        <w:rPr>
          <w:rFonts w:ascii="Times New Roman" w:hAnsi="Times New Roman"/>
          <w:sz w:val="28"/>
          <w:szCs w:val="28"/>
        </w:rPr>
        <w:t>предоставления разрешения на осуществление земляных работ, утвержденным приказом министерства строительства Самарской области от 12 апреля 2019 года № 57-п</w:t>
      </w:r>
      <w:bookmarkEnd w:id="37"/>
      <w:r w:rsidRPr="00C901E0">
        <w:rPr>
          <w:rFonts w:ascii="Times New Roman" w:hAnsi="Times New Roman"/>
          <w:sz w:val="28"/>
          <w:szCs w:val="28"/>
        </w:rPr>
        <w:t xml:space="preserve">, настоящими Правилами и </w:t>
      </w:r>
      <w:r w:rsidRPr="00C901E0">
        <w:rPr>
          <w:rFonts w:ascii="Times New Roman" w:eastAsia="MS Mincho" w:hAnsi="Times New Roman"/>
          <w:sz w:val="28"/>
          <w:szCs w:val="28"/>
        </w:rPr>
        <w:t>иными муниципальными правовыми актами поселения</w:t>
      </w:r>
      <w:r w:rsidRPr="00C901E0">
        <w:rPr>
          <w:rFonts w:ascii="Times New Roman" w:hAnsi="Times New Roman"/>
          <w:sz w:val="28"/>
          <w:szCs w:val="28"/>
        </w:rPr>
        <w:t xml:space="preserve">, </w:t>
      </w:r>
      <w:bookmarkEnd w:id="36"/>
      <w:r w:rsidRPr="00C901E0">
        <w:rPr>
          <w:rFonts w:ascii="Times New Roman" w:hAnsi="Times New Roman"/>
          <w:sz w:val="28"/>
          <w:szCs w:val="28"/>
        </w:rPr>
        <w:t>в случае осуществления земляных работ: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 или в целях строительства (реконструкции) в соответствии с соглашениями об установлении сервитутов;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2) на земельном участке, относящемся к общему имуществу собственников помещений в многоквартирном доме.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Под земляными работами понимаются работы, связанные с разрытием грунта или вскрытием дорожных покрытий.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8" w:name="_Hlk10560126"/>
      <w:r w:rsidRPr="00C901E0">
        <w:rPr>
          <w:rFonts w:ascii="Times New Roman" w:hAnsi="Times New Roman"/>
          <w:sz w:val="28"/>
          <w:szCs w:val="28"/>
        </w:rPr>
        <w:t>Органом местного самоуправления, уполномоченным на предоставление разрешения на осуществление земляных работ, является Администрация поселения.</w:t>
      </w:r>
    </w:p>
    <w:bookmarkEnd w:id="38"/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8.5. Разрешение на осуществление земляных работ не предоставляется в случае необходимости проведения земляных работ в результате аварий. В этом случае лицом, устраняющим последствия аварии, до начала осуществления земляных работ в орган местного самоуправления, указанный в пункте 8.4 настоящих Правил, направляется уведомление о проведении земляных работ по форме, предусмотренной </w:t>
      </w:r>
      <w:hyperlink w:anchor="sub_20000" w:history="1">
        <w:r w:rsidRPr="00C901E0">
          <w:rPr>
            <w:rStyle w:val="a3"/>
            <w:rFonts w:ascii="Times New Roman" w:hAnsi="Times New Roman"/>
            <w:sz w:val="28"/>
            <w:szCs w:val="28"/>
          </w:rPr>
          <w:t>Приложением</w:t>
        </w:r>
      </w:hyperlink>
      <w:r w:rsidRPr="00C901E0">
        <w:rPr>
          <w:rFonts w:ascii="Times New Roman" w:hAnsi="Times New Roman"/>
          <w:sz w:val="28"/>
          <w:szCs w:val="28"/>
        </w:rPr>
        <w:t xml:space="preserve"> 3 к настоящим Правилам.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В случае если земляные работы в результате аварий необходимо провести в нерабочий день, соответствующее уведомление направляется в уполномоченный орган в ближайший рабочий день.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8.6. Для получения разрешения на осуществление земляных работ физическое и юридическое лицо, заинтересованное в получении разрешения на осуществление земляных работ (далее — заявитель), самостоятельно или через уполномоченного им представителя подает в уполномоченный орган заявление по форме, предусмотренной </w:t>
      </w:r>
      <w:bookmarkStart w:id="39" w:name="_Hlk10816201"/>
      <w:r w:rsidR="003C27B4" w:rsidRPr="00C901E0">
        <w:rPr>
          <w:rFonts w:ascii="Times New Roman" w:hAnsi="Times New Roman"/>
          <w:sz w:val="28"/>
          <w:szCs w:val="28"/>
        </w:rPr>
        <w:fldChar w:fldCharType="begin"/>
      </w:r>
      <w:r w:rsidRPr="00C901E0">
        <w:rPr>
          <w:rFonts w:ascii="Times New Roman" w:hAnsi="Times New Roman"/>
          <w:sz w:val="28"/>
          <w:szCs w:val="28"/>
        </w:rPr>
        <w:instrText xml:space="preserve"> HYPERLINK \l "sub_20000" </w:instrText>
      </w:r>
      <w:r w:rsidR="003C27B4" w:rsidRPr="00C901E0">
        <w:rPr>
          <w:rFonts w:ascii="Times New Roman" w:hAnsi="Times New Roman"/>
          <w:sz w:val="28"/>
          <w:szCs w:val="28"/>
        </w:rPr>
        <w:fldChar w:fldCharType="separate"/>
      </w:r>
      <w:r w:rsidRPr="00C901E0">
        <w:rPr>
          <w:rFonts w:ascii="Times New Roman" w:hAnsi="Times New Roman"/>
          <w:sz w:val="28"/>
          <w:szCs w:val="28"/>
        </w:rPr>
        <w:t>Приложением</w:t>
      </w:r>
      <w:r w:rsidR="003C27B4" w:rsidRPr="00C901E0">
        <w:rPr>
          <w:rFonts w:ascii="Times New Roman" w:hAnsi="Times New Roman"/>
          <w:sz w:val="28"/>
          <w:szCs w:val="28"/>
        </w:rPr>
        <w:fldChar w:fldCharType="end"/>
      </w:r>
      <w:r w:rsidRPr="00C901E0">
        <w:rPr>
          <w:rFonts w:ascii="Times New Roman" w:hAnsi="Times New Roman"/>
          <w:sz w:val="28"/>
          <w:szCs w:val="28"/>
        </w:rPr>
        <w:t xml:space="preserve"> 4 к настоящим Правилам</w:t>
      </w:r>
      <w:bookmarkEnd w:id="39"/>
      <w:r w:rsidRPr="00C901E0">
        <w:rPr>
          <w:rFonts w:ascii="Times New Roman" w:hAnsi="Times New Roman"/>
          <w:sz w:val="28"/>
          <w:szCs w:val="28"/>
        </w:rPr>
        <w:t>, и следующие документы: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полномочии представителя;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bookmarkStart w:id="40" w:name="sub_42"/>
      <w:r w:rsidRPr="00C901E0">
        <w:rPr>
          <w:rFonts w:ascii="Times New Roman" w:hAnsi="Times New Roman"/>
          <w:sz w:val="28"/>
          <w:szCs w:val="28"/>
        </w:rPr>
        <w:t>2)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</w:r>
    </w:p>
    <w:bookmarkEnd w:id="40"/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4) </w:t>
      </w:r>
      <w:bookmarkStart w:id="41" w:name="_Hlk10556166"/>
      <w:r w:rsidRPr="00C901E0">
        <w:rPr>
          <w:rFonts w:ascii="Times New Roman" w:hAnsi="Times New Roman"/>
          <w:sz w:val="28"/>
          <w:szCs w:val="28"/>
        </w:rPr>
        <w:t>акт, определяющий состояние элементов благоустройства до начала работ и объемы восстановления</w:t>
      </w:r>
      <w:bookmarkEnd w:id="41"/>
      <w:r w:rsidRPr="00C901E0">
        <w:rPr>
          <w:rFonts w:ascii="Times New Roman" w:hAnsi="Times New Roman"/>
          <w:sz w:val="28"/>
          <w:szCs w:val="28"/>
        </w:rPr>
        <w:t>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5) схема благоустройства земельного участка, на котором предполагается осуществить земляные работы, с графиком проведения земляных работ и последующих работ по благоустройству (далее — схема благоустройства земельного участка);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6)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7) </w:t>
      </w:r>
      <w:bookmarkStart w:id="42" w:name="_Hlk10813309"/>
      <w:r w:rsidRPr="00C901E0">
        <w:rPr>
          <w:rFonts w:ascii="Times New Roman" w:hAnsi="Times New Roman"/>
          <w:sz w:val="28"/>
          <w:szCs w:val="28"/>
        </w:rPr>
        <w:t>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движения Главного управления внутренних дел по Самарской области (структурным подразделением (его должностным лицом) управления ГИБДД);</w:t>
      </w:r>
      <w:bookmarkEnd w:id="42"/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8) договор со специализированной организацией на восстановление благоустройства.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bookmarkStart w:id="43" w:name="sub_10042"/>
      <w:r w:rsidRPr="00C901E0">
        <w:rPr>
          <w:rFonts w:ascii="Times New Roman" w:hAnsi="Times New Roman"/>
          <w:sz w:val="28"/>
          <w:szCs w:val="28"/>
        </w:rPr>
        <w:t>В случае если земляные работы предполагается осуществить на земельном участке, относящемся к общему имуществу собственников помещении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заявителем правоустанавливающего документа на земельный участок.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bookmarkStart w:id="44" w:name="sub_10043"/>
      <w:bookmarkEnd w:id="43"/>
      <w:r w:rsidRPr="00C901E0">
        <w:rPr>
          <w:rFonts w:ascii="Times New Roman" w:hAnsi="Times New Roman"/>
          <w:sz w:val="28"/>
          <w:szCs w:val="28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bookmarkStart w:id="45" w:name="sub_1005"/>
      <w:bookmarkEnd w:id="44"/>
      <w:r w:rsidRPr="00C901E0">
        <w:rPr>
          <w:rFonts w:ascii="Times New Roman" w:hAnsi="Times New Roman"/>
          <w:sz w:val="28"/>
          <w:szCs w:val="28"/>
        </w:rPr>
        <w:t>8.7. Документы и информация, указанные в подпунктах 2 и 3 пункта 8.6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bookmarkStart w:id="46" w:name="sub_1006"/>
      <w:bookmarkEnd w:id="45"/>
      <w:r w:rsidRPr="00C901E0">
        <w:rPr>
          <w:rFonts w:ascii="Times New Roman" w:hAnsi="Times New Roman"/>
          <w:sz w:val="28"/>
          <w:szCs w:val="28"/>
        </w:rPr>
        <w:t>8.8. На схеме благоустройства земельного участка отображаются: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дорожные покрытия, покрытия площадок и других объектов благоустройства;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существующие и проектируемые инженерные сети;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существующие, сохраняемые, сносимые (перемещаемые) и проектируемые зеленые насаждения, объекты и элементы благоустройства;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- ассортимент и стоимость проектируемого посадочного материала, объемы и стоимость работ по благоустройству и озеленению (возможно представление информации с использованием таблиц); 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объекты и элементы благоустройства земельного участка.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К схеме благоустройства земельного участка прикладывается </w:t>
      </w:r>
      <w:bookmarkStart w:id="47" w:name="_Hlk10636188"/>
      <w:r w:rsidRPr="00C901E0">
        <w:rPr>
          <w:rFonts w:ascii="Times New Roman" w:hAnsi="Times New Roman"/>
          <w:sz w:val="28"/>
          <w:szCs w:val="28"/>
        </w:rPr>
        <w:t>график проведения земляных работ и последующих работ по благоустройству</w:t>
      </w:r>
      <w:bookmarkEnd w:id="47"/>
      <w:r w:rsidRPr="00C901E0">
        <w:rPr>
          <w:rFonts w:ascii="Times New Roman" w:hAnsi="Times New Roman"/>
          <w:sz w:val="28"/>
          <w:szCs w:val="28"/>
        </w:rPr>
        <w:t>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8.9. Акт, определяющий состояние элементов благоустройства до начала работ и объемы восстановления, составляется в произвольной форме с участием представителей Администрации поселения и заинтересованных сторон с привлечением специализированной организации, которая будет осуществлять восстановление благоустройства.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8.10. Отметку о согласовании </w:t>
      </w:r>
      <w:bookmarkStart w:id="48" w:name="_Hlk10814035"/>
      <w:r w:rsidRPr="00C901E0">
        <w:rPr>
          <w:rFonts w:ascii="Times New Roman" w:hAnsi="Times New Roman"/>
          <w:sz w:val="28"/>
          <w:szCs w:val="28"/>
        </w:rPr>
        <w:t>управлением Государственной инспекции безопасности дорожного движения Главного управления внутренних дел по Самарской области (структурным подразделением (его должностным лицом) управления ГИБДД)</w:t>
      </w:r>
      <w:bookmarkEnd w:id="48"/>
      <w:r w:rsidRPr="00C901E0">
        <w:rPr>
          <w:rFonts w:ascii="Times New Roman" w:hAnsi="Times New Roman"/>
          <w:sz w:val="28"/>
          <w:szCs w:val="28"/>
        </w:rPr>
        <w:t xml:space="preserve"> схемы движения транспорта и (или) пешеходов необходимо получить в случае, если земляные </w:t>
      </w:r>
      <w:bookmarkStart w:id="49" w:name="_Hlk10813944"/>
      <w:r w:rsidRPr="00C901E0">
        <w:rPr>
          <w:rFonts w:ascii="Times New Roman" w:hAnsi="Times New Roman"/>
          <w:sz w:val="28"/>
          <w:szCs w:val="28"/>
        </w:rPr>
        <w:t>работы связаны с вскрытием дорожных покрытий в местах движения транспорта и пешеходов</w:t>
      </w:r>
      <w:bookmarkEnd w:id="49"/>
      <w:r w:rsidRPr="00C901E0">
        <w:rPr>
          <w:rFonts w:ascii="Times New Roman" w:hAnsi="Times New Roman"/>
          <w:sz w:val="28"/>
          <w:szCs w:val="28"/>
        </w:rPr>
        <w:t>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8.11. Решение о предоставлении или об отказе в предоставлении разрешения на осуществление земляных работ принимается уполномоченным органом в течение 7 рабочих дней со дня регистрации уполномоченным органом заявления о выдаче разрешения на осуществление земляных работ и в течение 3 рабочих дней со дня принятия указанного решения по выбору заявителя выдается на руки или направляется заказным письмом с приложением документа, предусмотренного </w:t>
      </w:r>
      <w:hyperlink w:anchor="sub_42" w:history="1">
        <w:r w:rsidRPr="00C901E0">
          <w:rPr>
            <w:rFonts w:ascii="Times New Roman" w:hAnsi="Times New Roman"/>
            <w:sz w:val="28"/>
            <w:szCs w:val="28"/>
          </w:rPr>
          <w:t>подпунктом</w:t>
        </w:r>
      </w:hyperlink>
      <w:r w:rsidRPr="00C901E0">
        <w:rPr>
          <w:rFonts w:ascii="Times New Roman" w:hAnsi="Times New Roman"/>
          <w:sz w:val="28"/>
          <w:szCs w:val="28"/>
        </w:rPr>
        <w:t xml:space="preserve"> 2 пункта 8.6 настоящих Правил.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bookmarkStart w:id="50" w:name="sub_1007"/>
      <w:bookmarkEnd w:id="46"/>
      <w:r w:rsidRPr="00C901E0">
        <w:rPr>
          <w:rFonts w:ascii="Times New Roman" w:hAnsi="Times New Roman"/>
          <w:sz w:val="28"/>
          <w:szCs w:val="28"/>
        </w:rPr>
        <w:t>8.12. Процедура предоставления разрешения на осуществление земляных работ осуществляется без взимания платы с заявителя.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bookmarkStart w:id="51" w:name="sub_1008"/>
      <w:bookmarkEnd w:id="50"/>
      <w:r w:rsidRPr="00C901E0">
        <w:rPr>
          <w:rFonts w:ascii="Times New Roman" w:hAnsi="Times New Roman"/>
          <w:sz w:val="28"/>
          <w:szCs w:val="28"/>
        </w:rPr>
        <w:t>8.13. Основаниями для отказа в предоставлении разрешения на осуществление земляных работ являются:</w:t>
      </w:r>
    </w:p>
    <w:bookmarkEnd w:id="51"/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1) обращение в орган, не уполномоченный на принятие решения о предоставлении разрешения на осуществление земляных работ;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2) отсутствие документов, предусмотренных </w:t>
      </w:r>
      <w:hyperlink w:anchor="sub_1004" w:history="1">
        <w:r w:rsidRPr="00C901E0">
          <w:rPr>
            <w:rFonts w:ascii="Times New Roman" w:hAnsi="Times New Roman"/>
            <w:sz w:val="28"/>
            <w:szCs w:val="28"/>
          </w:rPr>
          <w:t>пунктом</w:t>
        </w:r>
      </w:hyperlink>
      <w:r w:rsidRPr="00C901E0">
        <w:rPr>
          <w:rFonts w:ascii="Times New Roman" w:hAnsi="Times New Roman"/>
          <w:sz w:val="28"/>
          <w:szCs w:val="28"/>
        </w:rPr>
        <w:t xml:space="preserve"> 8.6 настоящих Правил;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3)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4) нарушение </w:t>
      </w:r>
      <w:hyperlink r:id="rId10" w:history="1">
        <w:r w:rsidRPr="00C901E0">
          <w:rPr>
            <w:rFonts w:ascii="Times New Roman" w:hAnsi="Times New Roman"/>
            <w:sz w:val="28"/>
            <w:szCs w:val="28"/>
          </w:rPr>
          <w:t>законодательства</w:t>
        </w:r>
      </w:hyperlink>
      <w:r w:rsidRPr="00C901E0">
        <w:rPr>
          <w:rFonts w:ascii="Times New Roman" w:hAnsi="Times New Roman"/>
          <w:sz w:val="28"/>
          <w:szCs w:val="28"/>
        </w:rPr>
        <w:t xml:space="preserve"> Российской Федерации о безопасности дорожного движения;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5) нарушение схемой благоустройства земельного участка требований, установленных настоящими Правилами;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газо- и нефтепроводов и других аналогичных подземных коммуникации и объектов.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Отказ в предоставлении разрешения на осуществление земляных работ по основаниям, не предусмотренным настоящим пунктом, не допускается.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bookmarkStart w:id="52" w:name="sub_1009"/>
      <w:r w:rsidRPr="00C901E0">
        <w:rPr>
          <w:rFonts w:ascii="Times New Roman" w:hAnsi="Times New Roman"/>
          <w:sz w:val="28"/>
          <w:szCs w:val="28"/>
        </w:rPr>
        <w:t xml:space="preserve">8.14. В решении об отказе в предоставлении разрешения на осуществление земляных работ должно быть указано основание такого отказа, предусмотренное </w:t>
      </w:r>
      <w:hyperlink w:anchor="sub_1008" w:history="1">
        <w:r w:rsidRPr="00C901E0">
          <w:rPr>
            <w:rFonts w:ascii="Times New Roman" w:hAnsi="Times New Roman"/>
            <w:sz w:val="28"/>
            <w:szCs w:val="28"/>
          </w:rPr>
          <w:t>пунктом 8</w:t>
        </w:r>
      </w:hyperlink>
      <w:r w:rsidRPr="00C901E0">
        <w:rPr>
          <w:rFonts w:ascii="Times New Roman" w:hAnsi="Times New Roman"/>
          <w:sz w:val="28"/>
          <w:szCs w:val="28"/>
        </w:rPr>
        <w:t>.13 настоящих Правил.</w:t>
      </w:r>
      <w:bookmarkStart w:id="53" w:name="sub_1010"/>
      <w:bookmarkEnd w:id="52"/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8.15. Срок действия разрешения на осуществление земляных работ может быть продлен в случае возникновения причин, не позволяющих закончить земляные работы в сроки, указанные в разрешении, по письменному обращению заявителя в уполномоченный орган, поданного не позднее, чем за три дня до окончания срока его действия. Решение о продлении срока действия разрешения на осуществление земляных работ принимается уполномоченным органом в течение трех рабочих дней с даты регистрации обращения заявителя о продлении.</w:t>
      </w:r>
      <w:bookmarkEnd w:id="53"/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8.16. Лицо, получившее разрешение на осуществление земляных работ, обязано известить о начале работ управление Государственной инспекции безопасности дорожного движения Главного управления внутренних дел по Самарской области (структурное подразделение (его должностное лицо) управления ГИБДД) и организацию, ответственную за содержание дороги, в случае осуществления земляных работ на земельном участке, занятом или примыкающем к автомобильной дороге.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8.17. Для принятия необходимых мер предосторожности и предупреждения </w:t>
      </w:r>
      <w:r w:rsidR="00A6215C" w:rsidRPr="00C901E0">
        <w:rPr>
          <w:rFonts w:ascii="Times New Roman" w:hAnsi="Times New Roman"/>
          <w:sz w:val="28"/>
          <w:szCs w:val="28"/>
        </w:rPr>
        <w:t>повреждений,</w:t>
      </w:r>
      <w:r w:rsidRPr="00C901E0">
        <w:rPr>
          <w:rFonts w:ascii="Times New Roman" w:hAnsi="Times New Roman"/>
          <w:sz w:val="28"/>
          <w:szCs w:val="28"/>
        </w:rPr>
        <w:t xml:space="preserve"> смежных или пересекаемых подземных коммуникаций лицо, ответственное за осуществление работ, обязано не </w:t>
      </w:r>
      <w:r w:rsidR="00A6215C" w:rsidRPr="00C901E0">
        <w:rPr>
          <w:rFonts w:ascii="Times New Roman" w:hAnsi="Times New Roman"/>
          <w:sz w:val="28"/>
          <w:szCs w:val="28"/>
        </w:rPr>
        <w:t>позднее,</w:t>
      </w:r>
      <w:r w:rsidRPr="00C901E0">
        <w:rPr>
          <w:rFonts w:ascii="Times New Roman" w:hAnsi="Times New Roman"/>
          <w:sz w:val="28"/>
          <w:szCs w:val="28"/>
        </w:rPr>
        <w:t xml:space="preserve"> чем за сутки до начала работ вызвать на место представителей организаций, имеющих на участке работ подземные сети, установить совместно с ними точное расположение этих сетей и принять меры к их полной сохранности и устройству защитных сооружений.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8.18. При повреждении существующих подземных сетей, объектов благоустройства составляется акт произвольной формы с участием представителей Администрации поселения и заинтересованных сторон. В акте указываются характер и причины повреждений, размер причинённого ущерба, лица, ответственные за причинение вреда, а также меры по устранению последствий повреждений с указанием сроков их выполнения.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8.19. На центральных улицах, площадях и в местах интенсивного движения транспорта и пешеходов основные работы по строительству и реконструкции подземных коммуникаций (за исключением работ аварийного характера) должны осуществляться в ночное время. Уборка ограждений, грунта и материалов должна производиться до 7 часов утра.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8.20. Лицо, осуществляющее работы, обязано до начала работ: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1) оградить участок осуществления работ, котлованы, ямы, траншеи и канавы во избежание доступа посторонних лиц. При этом конструкция защитных ограждений должна удовлетворять следующим требованиям: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высота ограждения - не менее 1,2;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ограждения, примыкающие к местам массового прохода людей, должны иметь высоту не менее 2 м и оборудованы сплошным защитным козырьком;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козырек должен выдерживать действие снеговой нагрузки, а также нагрузки от падения одиночных мелких предметов;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 ограждения не должны иметь проемов, кроме ворот и калиток, контролируемых в течение рабочего времени и запираемых после его окончания;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2) в тёмное время суток обеспечить ограждения световыми сигналами в соответствии требованиями государственных стандартов;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3) обеспечить установку дорожных знаков и указателей стандартного типа;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4) на участке, на котором разрешено закрытие всего проезда, обозначить направление объезда;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5) выставить щит с указанием наименования (фамилии, имени, отчества) лица, осуществляющего работы, номеров телефонов, фамилий ответственных за работы, сроков начала и окончания работ;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6) установить в местах перехода через траншеи, ямы, канавы переходные мостики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настила;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7)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транспорта, с расчётом на проезд автомашин с нагрузкой на заднюю ось — 10 тонн, а для въездов во дворы — не менее 3 метров с расчётом на нагрузку 7 тонн.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8.21. Вскрытие вдоль элементов улично-дорожной сети производится участками длиной: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1) для водопровода, газопровода, канализации и теплотрассы — 200-300 погонных метров;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2) для телефонного и электрического кабелей — 500-600 погонных метров.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8.22. Лицо, производящее вскрытие, обязано обеспечить сохранность покрытий булыжного и бортового камня, тротуарной плитки после их вскрытия. В случае недостачи материалов для восстановления покрытия их поставляет лицо, не обеспечившее сохранность соответствующих материалов.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8.23. При устройстве новых колодцев или камер ограждения предупреждающие знаки не убираются до достижения расчётной прочности сооружения. Для защиты крышек колодцев, водосточных решеток и лотков должны применяться щиты и короба, обеспечивающие доступ к люкам и колодцам.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8.24. При осуществлении земляных работ, в случаях, когда в соответствии с пунктом 8.4 настоящих Правил требуется получение разрешения на осуществление таких работ, запрещается вскрытие дорожных покрытий и любые другие земляные работы без оформления разрешения на осуществление земляных работ, а также по истечении срока действия соответствующего разрешения.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При осуществлении земляных работ также запрещается: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1) перемещение существующих подземных сооружений, не предусмотренное утверждённым проектом, без согласования с организацией, осуществляющей эксплуатацию соответствующих подземных сооружений;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2) смещение каких-либо строений и сооружений на трассах существующих подземных сетей;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3) засыпка землёй или строительными материалами зелёных насаждений, крышек колодцев и газовых коверов, подземных сооружений, водосточных решеток, иных сооружений;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4) засыпка кюветов и водостоков, а также устройство переездов через водосточные каналы и кюветы без принятия мер по обеспечению оттока воды;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5) вырубка зелёных насаждений в вегетационный период, за исключением аварийных работ;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6) засорение территории;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7) перегон по элементам улично-дорожной сети поселения с твёрдым покрытием тракторов и машин на гусеничном ходу;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8) приёмка в эксплуатацию инженерных сетей без предъявления справки уполномоченного органа о восстановлении дорожных покрытий.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8.25. Работы, осуществляемые без разрешения и обнаруженные представителями уполномоченного органа, должны быть немедленно прекращены.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8.26. Лица, осуществляющие земляные работы, обязаны: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1) обеспечить свободный доступ и подъезды к колодцам и приёмникам посредством своевременной уборки снега, льда, мусора;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2) в течение суток производить работы по очистке дорог от наледи, образующейся в результате течи водопроводных и канализационных сетей;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3) немедленно устранять течи на коммуникациях.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bookmarkStart w:id="54" w:name="sub_1011"/>
      <w:r w:rsidRPr="00C901E0">
        <w:rPr>
          <w:rFonts w:ascii="Times New Roman" w:hAnsi="Times New Roman"/>
          <w:sz w:val="28"/>
          <w:szCs w:val="28"/>
        </w:rPr>
        <w:t xml:space="preserve">8.27. Заявитель, а также лицо, направившее уведомление в соответствии с </w:t>
      </w:r>
      <w:hyperlink w:anchor="sub_1003" w:history="1">
        <w:r w:rsidRPr="00C901E0">
          <w:rPr>
            <w:rFonts w:ascii="Times New Roman" w:hAnsi="Times New Roman"/>
            <w:sz w:val="28"/>
            <w:szCs w:val="28"/>
          </w:rPr>
          <w:t>пунктом</w:t>
        </w:r>
      </w:hyperlink>
      <w:r w:rsidRPr="00C901E0">
        <w:rPr>
          <w:rFonts w:ascii="Times New Roman" w:hAnsi="Times New Roman"/>
          <w:sz w:val="28"/>
          <w:szCs w:val="28"/>
        </w:rPr>
        <w:t xml:space="preserve"> 8.5 настоящих Правил, по завершению земляных работ обязаны провести мероприятия по восстановлению элементов благоустройства в соответствии с нормативными требованиями, гарантийными обязательствами на восстановление нарушенного благоустройства и настоящими Правилами.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Заявитель, а также лицо, направившее уведомление в соответствии с </w:t>
      </w:r>
      <w:hyperlink w:anchor="sub_1003" w:history="1">
        <w:r w:rsidRPr="00C901E0">
          <w:rPr>
            <w:rStyle w:val="a3"/>
            <w:rFonts w:ascii="Times New Roman" w:hAnsi="Times New Roman"/>
            <w:sz w:val="28"/>
            <w:szCs w:val="28"/>
          </w:rPr>
          <w:t>пунктом</w:t>
        </w:r>
      </w:hyperlink>
      <w:r w:rsidRPr="00C901E0">
        <w:rPr>
          <w:rFonts w:ascii="Times New Roman" w:hAnsi="Times New Roman"/>
          <w:sz w:val="28"/>
          <w:szCs w:val="28"/>
        </w:rPr>
        <w:t xml:space="preserve"> 8.5 настоящих Правил, обязаны в срок, установленный графиком проведения земляных работ и последующих работ по благоустройству либо уведомлением о проведении земляных работ, восстановить нарушенные зеленые насаждения, детские и спортивные площадки, иные объекты благоустройства, бортовой камень и иные покрытия качественно и на всю ширину площадки, автомобильной дороги или тротуара. При пересечении улиц траншеями асфальтовое покрытие на проезжей части восстанавливается картами не менее 5 м в каждую сторону от траншеи, а на тротуаре — не менее 3 м.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На восстанавливаемом участке следует применять тип «дорожной одежды» существовавший ранее (до проведения земляных работ).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bookmarkStart w:id="55" w:name="sub_1012"/>
      <w:bookmarkEnd w:id="54"/>
      <w:r w:rsidRPr="00C901E0">
        <w:rPr>
          <w:rFonts w:ascii="Times New Roman" w:hAnsi="Times New Roman"/>
          <w:sz w:val="28"/>
          <w:szCs w:val="28"/>
        </w:rPr>
        <w:t xml:space="preserve">8.28. В период с 1 ноября по 15 апреля восстановление нарушенных объектов благоустройства после осуществления земляных работ производится по временной схеме. Продолжительность этого периода может быть изменена в зависимости от погодных условий в соответствии с СНиП </w:t>
      </w:r>
      <w:r w:rsidRPr="00C901E0">
        <w:rPr>
          <w:rFonts w:ascii="Times New Roman" w:hAnsi="Times New Roman"/>
          <w:bCs/>
          <w:sz w:val="28"/>
          <w:szCs w:val="28"/>
        </w:rPr>
        <w:t>2.05.02-85</w:t>
      </w:r>
      <w:r w:rsidRPr="00C901E0">
        <w:rPr>
          <w:rFonts w:ascii="Times New Roman" w:hAnsi="Times New Roman"/>
          <w:sz w:val="28"/>
          <w:szCs w:val="28"/>
        </w:rPr>
        <w:t xml:space="preserve"> «Автомобильные дороги».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При восстановлении нарушенных объектов благоустройства по временной схеме должны быть выполнены следующие условия: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 траншеи и котлованы на асфальтовых покрытиях заделываются слоем щебня средних фракций на ширину вскрытия;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 траншеи и котлованы на газонах и пустырях засыпаются грунтом, выполняется вертикальная планировка, производится вывоз лишнего грунта, строительных конструкций и строительного мусора.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Лицо, осуществляющее работы, должно поддерживать в состоянии, пригодном для беспрепятственного проезда транспорта и прохода пешеходов, нарушенный участок дороги, тротуара весь зимний период.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При восстановлении благоустройства после 15 апреля траншеи и котлованы в обязательном порядке очищаются от песка, грунта, щебня, уложенных в осенне-зимний период при восстановлении благоустройства по временной схеме.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bookmarkStart w:id="56" w:name="sub_103607"/>
      <w:r w:rsidRPr="00C901E0">
        <w:rPr>
          <w:rFonts w:ascii="Times New Roman" w:hAnsi="Times New Roman"/>
          <w:sz w:val="28"/>
          <w:szCs w:val="28"/>
        </w:rPr>
        <w:t>Благоустройство на всех вскрытиях, произведенных в осенне-зимний период, должно быть восстановлено в полном объеме в срок до 31 мая. С учетом погодных условий срок восстановления благоустройства может быть изменен.</w:t>
      </w:r>
      <w:bookmarkEnd w:id="56"/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bookmarkStart w:id="57" w:name="sub_1013"/>
      <w:bookmarkEnd w:id="55"/>
      <w:r w:rsidRPr="00C901E0">
        <w:rPr>
          <w:rFonts w:ascii="Times New Roman" w:hAnsi="Times New Roman"/>
          <w:sz w:val="28"/>
          <w:szCs w:val="28"/>
        </w:rPr>
        <w:t>8.29. Восстановление нарушенных элементов благоустройства осуществляется как на территории непосредственного осуществления земляных работ (вскрытие и нарушение грунта, асфальтового, железобетонного покрытия), так и на территории, используемой для перемещения техники в месте осуществления работ, а также складирования грунта и строительных материалов.</w:t>
      </w:r>
      <w:bookmarkStart w:id="58" w:name="sub_1014"/>
      <w:bookmarkEnd w:id="57"/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8.30. После завершения осуществления земляных работ оформляется Акт завершения земляных работ и восстановления элементов благоустройства по форме, предусмотренной </w:t>
      </w:r>
      <w:hyperlink w:anchor="sub_30000" w:history="1">
        <w:r w:rsidRPr="00C901E0">
          <w:rPr>
            <w:rFonts w:ascii="Times New Roman" w:hAnsi="Times New Roman"/>
            <w:sz w:val="28"/>
            <w:szCs w:val="28"/>
          </w:rPr>
          <w:t>Приложением</w:t>
        </w:r>
      </w:hyperlink>
      <w:r w:rsidRPr="00C901E0">
        <w:rPr>
          <w:rFonts w:ascii="Times New Roman" w:hAnsi="Times New Roman"/>
          <w:sz w:val="28"/>
          <w:szCs w:val="28"/>
        </w:rPr>
        <w:t xml:space="preserve"> 5 к настоящим Правилам.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bookmarkStart w:id="59" w:name="sub_1015"/>
      <w:bookmarkEnd w:id="58"/>
      <w:r w:rsidRPr="00C901E0">
        <w:rPr>
          <w:rFonts w:ascii="Times New Roman" w:hAnsi="Times New Roman"/>
          <w:sz w:val="28"/>
          <w:szCs w:val="28"/>
        </w:rPr>
        <w:t>8.31.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bookmarkStart w:id="60" w:name="sub_1016"/>
      <w:bookmarkEnd w:id="59"/>
      <w:r w:rsidRPr="00C901E0">
        <w:rPr>
          <w:rFonts w:ascii="Times New Roman" w:hAnsi="Times New Roman"/>
          <w:sz w:val="28"/>
          <w:szCs w:val="28"/>
        </w:rPr>
        <w:t>8.32. В случае, если земляные работы проведены на земельном участке, относящемся к общему имуществу собственников помещений в многоквартирном доме, принятие работ по завершению земляных работ и восстановлению элементов благоустройства подлежит согласованию с представителем управляющей компании, товарищества собственников жилья, жилищно-строительного кооператива и (или) собственниками многоквартирного дома.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bookmarkStart w:id="61" w:name="sub_1017"/>
      <w:bookmarkEnd w:id="60"/>
      <w:r w:rsidRPr="00C901E0">
        <w:rPr>
          <w:rFonts w:ascii="Times New Roman" w:hAnsi="Times New Roman"/>
          <w:sz w:val="28"/>
          <w:szCs w:val="28"/>
        </w:rPr>
        <w:t>8.33. Уполномоченный орган в течение пяти рабочих дней с момента подписания акта завершения земляных работ направляет органу местного самоуправления, уполномоченному на ведение государственной информационной системы обеспечения градостроительной деятельности, сведения об объектах, строениях, сооружениях, сетях инженерно-технического обеспечения, размешенных в результате проведения земляных работ.</w:t>
      </w:r>
    </w:p>
    <w:bookmarkEnd w:id="61"/>
    <w:p w:rsidR="00C901E0" w:rsidRPr="00C901E0" w:rsidRDefault="00C901E0" w:rsidP="00C901E0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901E0">
        <w:rPr>
          <w:rFonts w:ascii="Times New Roman" w:hAnsi="Times New Roman"/>
          <w:b/>
          <w:sz w:val="28"/>
          <w:szCs w:val="28"/>
        </w:rPr>
        <w:t>Глава 9. Посадка зелёных насаждений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9.1. Вертикальная планировка территории поселения, прокладка подземных коммуникаций, устройство дорог, проездов и тротуаров должны быть закончены до начала посадок растений.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9.2. Работы по подготовке территории для размещения зелёных насаждений следует начинать с расчистки от подлежащих сносу зданий, сооружений, остатков естественного и искусственного происхождения, разметки мест сбора, обвалования растительного грунта и снятия его, а также мест пересадки растений, которые будут использованы для озеленения. Во избежание просадки почв подсыпка органическим мусором или отходами химического производства не допускается.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9.3. Растительный грунт, подлежащий в соответствии с проектом строительства снятию с застраиваемых площадей, должен срезаться, перемещаться в специально выделенные места и складироваться. При работе с растительным грунтом следует предохранять его от загрязнения, размывания, выветривания и смешивания с нижележащим нерастительным грунтом.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9.4. </w:t>
      </w:r>
      <w:bookmarkStart w:id="62" w:name="_Hlk7527352"/>
      <w:r w:rsidRPr="00C901E0">
        <w:rPr>
          <w:rFonts w:ascii="Times New Roman" w:hAnsi="Times New Roman"/>
          <w:sz w:val="28"/>
          <w:szCs w:val="28"/>
        </w:rPr>
        <w:t>Требования к качеству и параметрам растительного грунта, посадочного материала из питомников, технологии и нормам посадки растений, их видам, устройству дорожно-тропиночной сети на территории, занятой зелёными насаждениями, определяются сводами правил, национальными стандартами, отраслевыми нормами, приведёнными в приложении 1 к настоящим Правилам</w:t>
      </w:r>
    </w:p>
    <w:bookmarkEnd w:id="62"/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9.5. При посадке зелёных насаждений не допускается: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1) произвольная посадка растений в нарушение существующей технологии;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2) касание ветвями деревьев токонесущих проводов, закрытие ими указателей адресных единиц и номерных знаков домов, дорожных знаков;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3) посадка деревьев на расстоянии ближе 5 метров до наружной стены здания или сооружения.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901E0">
        <w:rPr>
          <w:rFonts w:ascii="Times New Roman" w:hAnsi="Times New Roman"/>
          <w:b/>
          <w:sz w:val="28"/>
          <w:szCs w:val="28"/>
        </w:rPr>
        <w:t>Глава 10. Охрана и содержание зелёных насаждений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10.1.</w:t>
      </w:r>
      <w:r w:rsidRPr="00C901E0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C901E0">
        <w:rPr>
          <w:rFonts w:ascii="Times New Roman" w:hAnsi="Times New Roman"/>
          <w:sz w:val="28"/>
          <w:szCs w:val="28"/>
        </w:rPr>
        <w:t xml:space="preserve">Удаление (снос) деревьев и кустарников, в том числе при строительстве (реконструкции) объектов капитального строительства, осуществляется при условии получения порубочного билета, выдаваемого уполномоченным органом в соответствии с частью 3 статьи 3.2 Закона Самарской области от 12 июля 2006 года № 90-ГД «О градостроительной деятельности на территории Самарской области», Порядком предоставления </w:t>
      </w:r>
      <w:bookmarkStart w:id="63" w:name="_Hlk10560148"/>
      <w:r w:rsidRPr="00C901E0">
        <w:rPr>
          <w:rFonts w:ascii="Times New Roman" w:hAnsi="Times New Roman"/>
          <w:sz w:val="28"/>
          <w:szCs w:val="28"/>
        </w:rPr>
        <w:t>порубочного билета и (или) разрешения на пересадку деревьев и кустарников</w:t>
      </w:r>
      <w:bookmarkEnd w:id="63"/>
      <w:r w:rsidRPr="00C901E0">
        <w:rPr>
          <w:rFonts w:ascii="Times New Roman" w:hAnsi="Times New Roman"/>
          <w:sz w:val="28"/>
          <w:szCs w:val="28"/>
        </w:rPr>
        <w:t>, утвержденным приказом министерства строительства Самарской области от 12 апреля 2019 года № 56-п, настоящими Правилами и иными муниципальными правовыми актами поселения.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Органом местного самоуправления, уполномоченным на предоставление порубочного билета, является Администрация поселения.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10.2. Процедура предоставления порубочного билета осуществляется на территории поселения в случае удаления деревьев и кустарников на землях или земельных участках, находящихся в государственной или муниципальной собственности: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1) предоставленных для строительства,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2) используемых без предоставления таких земель и земельных участков и установления сервитута;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3) используемых в целях строительства (реконструкции) в соответствии с соглашениями об установлении сервитутов;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bookmarkStart w:id="64" w:name="sub_10034"/>
      <w:r w:rsidRPr="00C901E0">
        <w:rPr>
          <w:rFonts w:ascii="Times New Roman" w:hAnsi="Times New Roman"/>
          <w:sz w:val="28"/>
          <w:szCs w:val="28"/>
        </w:rPr>
        <w:t>4) в целях удаления аварийных, больных деревьев и кустарников;</w:t>
      </w:r>
    </w:p>
    <w:bookmarkEnd w:id="64"/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5) в целях обеспечения санитарно-эпидемиологических требовании к освещенности и инсоляции жилых и иных помещений, зданий.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bookmarkStart w:id="65" w:name="sub_1004"/>
      <w:r w:rsidRPr="00C901E0">
        <w:rPr>
          <w:rFonts w:ascii="Times New Roman" w:hAnsi="Times New Roman"/>
          <w:sz w:val="28"/>
          <w:szCs w:val="28"/>
        </w:rPr>
        <w:t xml:space="preserve">10.3. Процедура предоставления порубочного билета осуществляется до удаления деревьев и кустарников, за исключением случая, предусмотренного </w:t>
      </w:r>
      <w:hyperlink w:anchor="sub_10034" w:history="1">
        <w:r w:rsidRPr="00C901E0">
          <w:rPr>
            <w:rFonts w:ascii="Times New Roman" w:hAnsi="Times New Roman"/>
            <w:sz w:val="28"/>
            <w:szCs w:val="28"/>
          </w:rPr>
          <w:t>подпункта</w:t>
        </w:r>
      </w:hyperlink>
      <w:r w:rsidRPr="00C901E0">
        <w:rPr>
          <w:rFonts w:ascii="Times New Roman" w:hAnsi="Times New Roman"/>
          <w:sz w:val="28"/>
          <w:szCs w:val="28"/>
        </w:rPr>
        <w:t xml:space="preserve"> 4 пункта 10.2 настоящих Правил. В случае, предусмотренном подпунктом 4 пункта 10.2 настоящих Правил, предоставление порубочного билета может осуществляться после удаления деревьев и кустарников.</w:t>
      </w:r>
    </w:p>
    <w:bookmarkEnd w:id="65"/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10.4. Физическое и юридическое лицо, заинтересованное в получении порубочного билета (далее — заявитель), самостоятельно или через уполномоченного им представителя подает в уполномоченный орган заявление по форме, предусмотренной </w:t>
      </w:r>
      <w:hyperlink w:anchor="sub_30000" w:history="1">
        <w:r w:rsidRPr="00C901E0">
          <w:rPr>
            <w:rStyle w:val="a3"/>
            <w:rFonts w:ascii="Times New Roman" w:hAnsi="Times New Roman"/>
            <w:sz w:val="28"/>
            <w:szCs w:val="28"/>
          </w:rPr>
          <w:t>Приложением</w:t>
        </w:r>
      </w:hyperlink>
      <w:r w:rsidRPr="00C901E0">
        <w:rPr>
          <w:rFonts w:ascii="Times New Roman" w:hAnsi="Times New Roman"/>
          <w:sz w:val="28"/>
          <w:szCs w:val="28"/>
        </w:rPr>
        <w:t xml:space="preserve"> 6 к настоящим Правилам.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Для </w:t>
      </w:r>
      <w:bookmarkStart w:id="66" w:name="_Hlk10636936"/>
      <w:r w:rsidRPr="00C901E0">
        <w:rPr>
          <w:rFonts w:ascii="Times New Roman" w:hAnsi="Times New Roman"/>
          <w:sz w:val="28"/>
          <w:szCs w:val="28"/>
        </w:rPr>
        <w:t xml:space="preserve">принятия решения о выдаче порубочного билета </w:t>
      </w:r>
      <w:bookmarkEnd w:id="66"/>
      <w:r w:rsidRPr="00C901E0">
        <w:rPr>
          <w:rFonts w:ascii="Times New Roman" w:hAnsi="Times New Roman"/>
          <w:sz w:val="28"/>
          <w:szCs w:val="28"/>
        </w:rPr>
        <w:t>необходимы следующие документы;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bookmarkStart w:id="67" w:name="sub_10051"/>
      <w:r w:rsidRPr="00C901E0">
        <w:rPr>
          <w:rFonts w:ascii="Times New Roman" w:hAnsi="Times New Roman"/>
          <w:sz w:val="28"/>
          <w:szCs w:val="28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полномочия представителя;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bookmarkStart w:id="68" w:name="sub_10052"/>
      <w:bookmarkEnd w:id="67"/>
      <w:r w:rsidRPr="00C901E0">
        <w:rPr>
          <w:rFonts w:ascii="Times New Roman" w:hAnsi="Times New Roman"/>
          <w:sz w:val="28"/>
          <w:szCs w:val="28"/>
        </w:rPr>
        <w:t>2) правоустанавливающий документ на земельный участок, на котором находится (находятся) предполагаемо</w:t>
      </w:r>
      <w:r w:rsidR="00A6215C" w:rsidRPr="00C901E0">
        <w:rPr>
          <w:rFonts w:ascii="Times New Roman" w:hAnsi="Times New Roman"/>
          <w:sz w:val="28"/>
          <w:szCs w:val="28"/>
        </w:rPr>
        <w:t>е (</w:t>
      </w:r>
      <w:r w:rsidRPr="00C901E0">
        <w:rPr>
          <w:rFonts w:ascii="Times New Roman" w:hAnsi="Times New Roman"/>
          <w:sz w:val="28"/>
          <w:szCs w:val="28"/>
        </w:rPr>
        <w:t>ые) к удалению дерево (деревья) и (или) кустарник (кустарники), включая соглашение об установлении сервитута (если оно заключалось);</w:t>
      </w:r>
    </w:p>
    <w:bookmarkEnd w:id="68"/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4) разрешение на строительство, реконструкцию объекта капитального строительства;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5) предписание органа государственного санитарно-эпидемиологического надзора в случае, если удаление дерева (деревьев) и (или) кустарника (кустарников)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bookmarkStart w:id="69" w:name="sub_10056"/>
      <w:r w:rsidRPr="00C901E0">
        <w:rPr>
          <w:rFonts w:ascii="Times New Roman" w:hAnsi="Times New Roman"/>
          <w:sz w:val="28"/>
          <w:szCs w:val="28"/>
        </w:rPr>
        <w:t xml:space="preserve">6) документ (информация, содержащаяся в нем), свидетельствующий об уплате восстановительной стоимости, за исключением случаев, предусмотренных </w:t>
      </w:r>
      <w:hyperlink w:anchor="sub_1008" w:history="1">
        <w:r w:rsidRPr="00C901E0">
          <w:rPr>
            <w:rFonts w:ascii="Times New Roman" w:hAnsi="Times New Roman"/>
            <w:sz w:val="28"/>
            <w:szCs w:val="28"/>
          </w:rPr>
          <w:t>пунктом</w:t>
        </w:r>
      </w:hyperlink>
      <w:r w:rsidRPr="00C901E0">
        <w:rPr>
          <w:rFonts w:ascii="Times New Roman" w:hAnsi="Times New Roman"/>
          <w:sz w:val="28"/>
          <w:szCs w:val="28"/>
        </w:rPr>
        <w:t xml:space="preserve"> 10.7 настоящих Правил;</w:t>
      </w:r>
    </w:p>
    <w:bookmarkEnd w:id="69"/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7) схема благоустройства и озеленения земельного участка, на котором находится (находятся) предполагаемо</w:t>
      </w:r>
      <w:r w:rsidR="00A6215C" w:rsidRPr="00C901E0">
        <w:rPr>
          <w:rFonts w:ascii="Times New Roman" w:hAnsi="Times New Roman"/>
          <w:sz w:val="28"/>
          <w:szCs w:val="28"/>
        </w:rPr>
        <w:t>е (</w:t>
      </w:r>
      <w:r w:rsidRPr="00C901E0">
        <w:rPr>
          <w:rFonts w:ascii="Times New Roman" w:hAnsi="Times New Roman"/>
          <w:sz w:val="28"/>
          <w:szCs w:val="28"/>
        </w:rPr>
        <w:t>ые) к удалению дерево (деревья) и (или) кустарник (кустарники), с графиком проведения работ по такому удалению, работ по благоустройству и озеленению;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8) схема размещения предполагаемог</w:t>
      </w:r>
      <w:r w:rsidR="00A6215C" w:rsidRPr="00C901E0">
        <w:rPr>
          <w:rFonts w:ascii="Times New Roman" w:hAnsi="Times New Roman"/>
          <w:sz w:val="28"/>
          <w:szCs w:val="28"/>
        </w:rPr>
        <w:t>о (</w:t>
      </w:r>
      <w:r w:rsidRPr="00C901E0">
        <w:rPr>
          <w:rFonts w:ascii="Times New Roman" w:hAnsi="Times New Roman"/>
          <w:sz w:val="28"/>
          <w:szCs w:val="28"/>
        </w:rPr>
        <w:t>ых) к удалению дерева (деревьев) и (или) кустарника (кустарников) (ситуационный план).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10.5. Документы и информация, указанные в пунктах 2 – 4, 6 пункта 10.4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10.6. Решение о предоставлении порубочного билета принимается уполномоченным органом в течение 15 рабочих дней со дня регистрации уполномоченным органом заявления о предоставлении порубочного билета и в течение 3 рабочих дней со дня принятия указанного решения по выбору заявителя выдается на руки или направляется заявителю заказным письмом с приложением документов, предусмотренных </w:t>
      </w:r>
      <w:hyperlink w:anchor="sub_10051" w:history="1">
        <w:r w:rsidRPr="00C901E0">
          <w:rPr>
            <w:rFonts w:ascii="Times New Roman" w:hAnsi="Times New Roman"/>
            <w:sz w:val="28"/>
            <w:szCs w:val="28"/>
          </w:rPr>
          <w:t>подпунктами 1</w:t>
        </w:r>
      </w:hyperlink>
      <w:r w:rsidRPr="00C901E0">
        <w:rPr>
          <w:rFonts w:ascii="Times New Roman" w:hAnsi="Times New Roman"/>
          <w:sz w:val="28"/>
          <w:szCs w:val="28"/>
        </w:rPr>
        <w:t xml:space="preserve"> и 2 пункта 10.4 настоящих Правил.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10.7. Процедура предоставления порубочного билета осуществляется за плату, за исключением случаев: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1) обеспечения санитарно-эпидемиологических требований к освещенности и инсоляции жилых и иных помещений, зданий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2) удаления аварийных, больных деревьев и кустарников;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3) пересадки деревьев и кустарников;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4) при работах по ремонту и реконструкции в охранной зоне инженерных сетей (в том числе сооружений и устройств, обеспечивающих их эксплуатацию), не связанных с расширением существующих инженерных сетей, а также при работах по содержанию и обслуживанию дорог и инженерных сетей в их охранных зонах;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5) при работах, финансируемых за счет средств консолидированного бюджета Российской Федерации.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Платой является восстановительная стоимость, зачисляемая на бюджетный счет поселения. Порядок определения восстановительной стоимости определяется муниципальным правовым актом.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10.8. Заявитель при строительстве, реконструкции объектов капитального строительства по собственной инициативе вправе предоставить правоустанавливающие документы на земельный участок, разрешение на строительство, реконструкцию объекта капитального строительства.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В случае, если указанные в настоящем пункте документы заявителем не представлены, то они запрашиваются органом местного самоуправления в организациях, в распоряжении которых находятся указанные документы, самостоятельно в рамках межведомственного взаимодействия.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10.9. Основаниями для отказа в предоставлении порубочного билета являются: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1) обращение в орган, не уполномоченный на принятие решения о предоставления порубочного билета;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2) не предоставление документов, предусмотренных </w:t>
      </w:r>
      <w:hyperlink w:anchor="sub_1005" w:history="1">
        <w:r w:rsidRPr="00C901E0">
          <w:rPr>
            <w:rFonts w:ascii="Times New Roman" w:hAnsi="Times New Roman"/>
            <w:sz w:val="28"/>
            <w:szCs w:val="28"/>
          </w:rPr>
          <w:t>пунктом</w:t>
        </w:r>
      </w:hyperlink>
      <w:r w:rsidRPr="00C901E0">
        <w:rPr>
          <w:rFonts w:ascii="Times New Roman" w:hAnsi="Times New Roman"/>
          <w:sz w:val="28"/>
          <w:szCs w:val="28"/>
        </w:rPr>
        <w:t xml:space="preserve"> 10.4 настоящих Правил;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3) отсутствие у заявителя оснований по использованию земли или земельного участка, на которых, согласно заявлению, предполагается удаление деревьев и (или) кустарников;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4) удаление деревьев и (или) кустарников не требует предоставления порубочного билета в соответствии с настоящими Правилами;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5) получение порубочного билета предполагается для целей, не предусмотренных </w:t>
      </w:r>
      <w:hyperlink w:anchor="sub_1003" w:history="1">
        <w:r w:rsidRPr="00C901E0">
          <w:rPr>
            <w:rFonts w:ascii="Times New Roman" w:hAnsi="Times New Roman"/>
            <w:sz w:val="28"/>
            <w:szCs w:val="28"/>
          </w:rPr>
          <w:t>пунктом</w:t>
        </w:r>
      </w:hyperlink>
      <w:r w:rsidRPr="00C901E0">
        <w:rPr>
          <w:rFonts w:ascii="Times New Roman" w:hAnsi="Times New Roman"/>
          <w:sz w:val="28"/>
          <w:szCs w:val="28"/>
        </w:rPr>
        <w:t xml:space="preserve"> 10.2 настоящих Правил;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6)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Самарской области;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7) неоплата восстановительной стоимости в случае, когда ее оплата требуется в соответствии с пунктом 10.7 настоящих Правил.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Отказ в предоставлении порубочного билета по основаниям, не предусмотренным настоящим пунктом, не допускается.</w:t>
      </w:r>
    </w:p>
    <w:p w:rsidR="00C901E0" w:rsidRPr="00C901E0" w:rsidRDefault="00C901E0" w:rsidP="00C901E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10.10. В решении об отказе в предоставлении порубочного билета должно быть указано основание такого отказа, предусмотренное </w:t>
      </w:r>
      <w:hyperlink w:anchor="sub_1010" w:history="1">
        <w:r w:rsidRPr="00C901E0">
          <w:rPr>
            <w:rFonts w:ascii="Times New Roman" w:hAnsi="Times New Roman"/>
            <w:sz w:val="28"/>
            <w:szCs w:val="28"/>
          </w:rPr>
          <w:t>пунктом 10</w:t>
        </w:r>
      </w:hyperlink>
      <w:r w:rsidRPr="00C901E0">
        <w:rPr>
          <w:rFonts w:ascii="Times New Roman" w:hAnsi="Times New Roman"/>
          <w:sz w:val="28"/>
          <w:szCs w:val="28"/>
        </w:rPr>
        <w:t>.9 настоящих Правил.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10.11. Удаление (снос) деревьев и кустарников осуществляется в срок, установленный в порубочном билете.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10.12. Аннулирование порубочного билета осуществляется органом, выдавшим порубочный билет, на основании заявления лица, получившего порубочный билет, составленного в произвольной форме.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В случае принятия лицом, получившим порубочный билет, решения о непроведении работ, указанных в порубочном билете, порубочный билет аннулируется органом, выдавшим данный документ, в течение 5 рабочих дней со дня поступления заявления об аннулировании посредством проставления соответствующей отметки на порубочном билете.</w:t>
      </w:r>
    </w:p>
    <w:p w:rsidR="00C901E0" w:rsidRPr="00C901E0" w:rsidRDefault="00C901E0" w:rsidP="00C901E0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C901E0" w:rsidRPr="00C901E0" w:rsidRDefault="00C901E0" w:rsidP="00C901E0">
      <w:pPr>
        <w:ind w:firstLine="567"/>
        <w:rPr>
          <w:rFonts w:ascii="Times New Roman" w:hAnsi="Times New Roman"/>
          <w:b/>
          <w:sz w:val="28"/>
          <w:szCs w:val="28"/>
        </w:rPr>
      </w:pPr>
      <w:r w:rsidRPr="00C901E0">
        <w:rPr>
          <w:rFonts w:ascii="Times New Roman" w:hAnsi="Times New Roman"/>
          <w:b/>
          <w:sz w:val="28"/>
          <w:szCs w:val="28"/>
        </w:rPr>
        <w:t>Глава 11. Восстановление зелёных насаждений</w:t>
      </w:r>
    </w:p>
    <w:p w:rsidR="00C901E0" w:rsidRPr="00C901E0" w:rsidRDefault="00C901E0" w:rsidP="00C901E0">
      <w:pPr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11.1. Утрата (вырубка, уничтожение) либо повреждение многолетних зелёных насаждений, которые произошли в результате действий или бездействия должностных лиц, физических или юридических лиц, подлежат полной компенсации. Восстановительная стоимость включает в себя затраты на воспроизводство (посадку) насаждений, на долговременный уход за ними, а также возмещение экологического ущерба, определяемого в зависимости от ценности, местоположения и качественного состояния зелёных насаждений.</w:t>
      </w:r>
    </w:p>
    <w:p w:rsidR="00C901E0" w:rsidRPr="00C901E0" w:rsidRDefault="00C901E0" w:rsidP="00C901E0">
      <w:pPr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11.2. Компенсационное озеленение производится с учётом следующих требований:</w:t>
      </w:r>
    </w:p>
    <w:p w:rsidR="00C901E0" w:rsidRPr="00C901E0" w:rsidRDefault="00C901E0" w:rsidP="00C901E0">
      <w:pPr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1) количество восстанавливаемых зелёных насаждений должно быть не менее вырубленных без сокращения площади озеленённой территории;</w:t>
      </w:r>
    </w:p>
    <w:p w:rsidR="00C901E0" w:rsidRPr="00C901E0" w:rsidRDefault="00C901E0" w:rsidP="00C901E0">
      <w:pPr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2) видовой состав и конструкция восстанавливаемых зелёных насаждений по экологическим и эстетическим характеристикам подлежат улучшению;</w:t>
      </w:r>
    </w:p>
    <w:p w:rsidR="00C901E0" w:rsidRPr="00C901E0" w:rsidRDefault="00C901E0" w:rsidP="00C901E0">
      <w:pPr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3) восстановление производится в пределах территории, где была произведена вырубка, с высадкой деревьев.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11.3. Компенсационное озеленение производится за счёт средств физических или юридических лиц, в интересах которых была произведена вырубка.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Компенсационное озеленение по фактам незаконных вырубки, уничтожения (при невозможности установления виновного лица), естественной гибели зелёных насаждений производится за счёт средств бюджета поселения.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11.4. Расчёт восстановительной стоимости производится при оформлении разрешения на вырубку зелёных насаждений в порядке, определённом муниципальным правовым актом уполномоченного органа.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11.5. Компенсационное озеленение производится в границах поселения в вегетационный период, подходящий для посадки (посева) зеленых насаждений в открытый грунт, в течение двух лет с момента повреждения или уничтожения зеленых насаждений.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901E0">
        <w:rPr>
          <w:rFonts w:ascii="Times New Roman" w:hAnsi="Times New Roman"/>
          <w:b/>
          <w:sz w:val="28"/>
          <w:szCs w:val="28"/>
        </w:rPr>
        <w:t>Глава 12. Мероприятия по выявлению карантинных и ядовитых растений, борьбе с ними, локализации, ликвидации их очагов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0" w:name="sub_292038"/>
      <w:r w:rsidRPr="00C901E0">
        <w:rPr>
          <w:rFonts w:ascii="Times New Roman" w:hAnsi="Times New Roman"/>
          <w:sz w:val="28"/>
          <w:szCs w:val="28"/>
        </w:rPr>
        <w:t>12.1. Мероприятия по выявлению карантинных и ядовитых растений, борьбе с ними, локализации, ликвидации их очагов осуществляются:</w:t>
      </w:r>
    </w:p>
    <w:bookmarkEnd w:id="70"/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 физическими, юридическими лицами, индивидуальными предпринимателями на земельных участках, находящихся в их собственности, аренде, либо на ином праве, осуществляющими владение, пользование, а также на территориях, прилегающих к указанным участкам;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 собственниками помещений в многоквартирном доме либо лицом, ими уполномоченным, на территориях, придомовых и прилегающих к многоквартирным домам;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 уполномоченным органом на озелененных территориях общего пользования, в границах дорог общего пользования местного значения поселения, сведения о которых внесены в реестр муниципального имущества поселения;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 уполномоченным органом на территориях, не указанных в настоящем пункте и не закрепленных для содержания и благоустройства за физическими, юридическими лицами, индивидуальными предпринимателями.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1" w:name="sub_292039"/>
      <w:r w:rsidRPr="00C901E0">
        <w:rPr>
          <w:rFonts w:ascii="Times New Roman" w:hAnsi="Times New Roman"/>
          <w:sz w:val="28"/>
          <w:szCs w:val="28"/>
        </w:rPr>
        <w:t xml:space="preserve">12.2. В целях своевременного выявления карантинных и ядовитых растений лица, указанные в </w:t>
      </w:r>
      <w:hyperlink w:anchor="sub_292038" w:history="1">
        <w:r w:rsidRPr="00C901E0">
          <w:rPr>
            <w:rStyle w:val="a3"/>
            <w:rFonts w:ascii="Times New Roman" w:hAnsi="Times New Roman"/>
            <w:sz w:val="28"/>
            <w:szCs w:val="28"/>
          </w:rPr>
          <w:t xml:space="preserve">пункте </w:t>
        </w:r>
      </w:hyperlink>
      <w:r w:rsidRPr="00C901E0">
        <w:rPr>
          <w:rFonts w:ascii="Times New Roman" w:hAnsi="Times New Roman"/>
          <w:sz w:val="28"/>
          <w:szCs w:val="28"/>
        </w:rPr>
        <w:t>12.1 настоящих Правил, собственными силами либо с привлечением третьих лиц (в том числе специализированной организации):</w:t>
      </w:r>
    </w:p>
    <w:bookmarkEnd w:id="71"/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 проводят систематические обследования территорий;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 извещают незамедлительно, в том числе в электронной форме, федеральный орган исполнительной власти, осуществляющий функции по контролю и надзору в области карантина растений, об обнаружении признаков заражения и (или) засорения земельного участка карантинными растениями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карантина растений;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- проводят фитосанитарные мероприятия по локализации и ликвидации карантинных и ядовитых растений.</w:t>
      </w:r>
    </w:p>
    <w:p w:rsidR="00C901E0" w:rsidRPr="00C901E0" w:rsidRDefault="00C901E0" w:rsidP="00C901E0">
      <w:pPr>
        <w:rPr>
          <w:rFonts w:ascii="Times New Roman" w:hAnsi="Times New Roman"/>
          <w:b/>
          <w:bCs/>
          <w:sz w:val="28"/>
          <w:szCs w:val="28"/>
        </w:rPr>
      </w:pPr>
    </w:p>
    <w:p w:rsidR="00C901E0" w:rsidRPr="00C901E0" w:rsidRDefault="00C901E0" w:rsidP="00C901E0">
      <w:pPr>
        <w:ind w:firstLine="567"/>
        <w:rPr>
          <w:rStyle w:val="a8"/>
          <w:rFonts w:ascii="Times New Roman" w:hAnsi="Times New Roman"/>
          <w:sz w:val="28"/>
          <w:szCs w:val="28"/>
        </w:rPr>
      </w:pPr>
      <w:r w:rsidRPr="00C901E0">
        <w:rPr>
          <w:rStyle w:val="a8"/>
          <w:rFonts w:ascii="Times New Roman" w:hAnsi="Times New Roman"/>
          <w:sz w:val="28"/>
          <w:szCs w:val="28"/>
        </w:rPr>
        <w:t xml:space="preserve">Раздел </w:t>
      </w:r>
      <w:r w:rsidRPr="00C901E0">
        <w:rPr>
          <w:rStyle w:val="a8"/>
          <w:rFonts w:ascii="Times New Roman" w:hAnsi="Times New Roman"/>
          <w:sz w:val="28"/>
          <w:szCs w:val="28"/>
          <w:lang w:val="en-US"/>
        </w:rPr>
        <w:t>III</w:t>
      </w:r>
      <w:r w:rsidRPr="00C901E0">
        <w:rPr>
          <w:rStyle w:val="a8"/>
          <w:rFonts w:ascii="Times New Roman" w:hAnsi="Times New Roman"/>
          <w:sz w:val="28"/>
          <w:szCs w:val="28"/>
        </w:rPr>
        <w:t>. Заключительные положения</w:t>
      </w:r>
    </w:p>
    <w:p w:rsidR="00C901E0" w:rsidRPr="00C901E0" w:rsidRDefault="00C901E0" w:rsidP="00C901E0">
      <w:pPr>
        <w:ind w:firstLine="567"/>
        <w:rPr>
          <w:rStyle w:val="a8"/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ind w:firstLine="567"/>
        <w:rPr>
          <w:rStyle w:val="a8"/>
          <w:rFonts w:ascii="Times New Roman" w:hAnsi="Times New Roman"/>
          <w:sz w:val="28"/>
          <w:szCs w:val="28"/>
        </w:rPr>
      </w:pPr>
      <w:r w:rsidRPr="00C901E0">
        <w:rPr>
          <w:rStyle w:val="a8"/>
          <w:rFonts w:ascii="Times New Roman" w:hAnsi="Times New Roman"/>
          <w:sz w:val="28"/>
          <w:szCs w:val="28"/>
        </w:rPr>
        <w:t>Глава 13. Контроль и ответственность в сфере благоустройства территории поселения</w:t>
      </w:r>
    </w:p>
    <w:p w:rsidR="00C901E0" w:rsidRPr="00C901E0" w:rsidRDefault="00C901E0" w:rsidP="00C901E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1E0">
        <w:rPr>
          <w:rFonts w:ascii="Times New Roman" w:hAnsi="Times New Roman" w:cs="Times New Roman"/>
          <w:sz w:val="28"/>
          <w:szCs w:val="28"/>
        </w:rPr>
        <w:t>13.1. Контроль за соблюдением настоящих Правил осуществляют в пределах своей компетенции:</w:t>
      </w:r>
    </w:p>
    <w:p w:rsidR="00C901E0" w:rsidRPr="00C901E0" w:rsidRDefault="00C901E0" w:rsidP="00C901E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1E0">
        <w:rPr>
          <w:rFonts w:ascii="Times New Roman" w:hAnsi="Times New Roman" w:cs="Times New Roman"/>
          <w:sz w:val="28"/>
          <w:szCs w:val="28"/>
        </w:rPr>
        <w:t>1) уполномоченный орган;</w:t>
      </w:r>
    </w:p>
    <w:p w:rsidR="00C901E0" w:rsidRPr="00C901E0" w:rsidRDefault="00C901E0" w:rsidP="00C901E0">
      <w:pPr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2) органы местного самоуправления поселения, указанные в пунктах 8.4 и 10.1 настоящих Правил;</w:t>
      </w:r>
    </w:p>
    <w:p w:rsidR="00C901E0" w:rsidRPr="00C901E0" w:rsidRDefault="00C901E0" w:rsidP="00C901E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1E0">
        <w:rPr>
          <w:rFonts w:ascii="Times New Roman" w:hAnsi="Times New Roman" w:cs="Times New Roman"/>
          <w:sz w:val="28"/>
          <w:szCs w:val="28"/>
        </w:rPr>
        <w:t>3) иные органы и должностные лица в соответствии с законодательством.</w:t>
      </w:r>
    </w:p>
    <w:p w:rsidR="00C901E0" w:rsidRPr="00C901E0" w:rsidRDefault="00C901E0" w:rsidP="00C901E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1E0">
        <w:rPr>
          <w:rFonts w:ascii="Times New Roman" w:hAnsi="Times New Roman" w:cs="Times New Roman"/>
          <w:sz w:val="28"/>
          <w:szCs w:val="28"/>
        </w:rPr>
        <w:t>13.2. Физические, должностные и юридические лица обязаны обеспечивать условия, необходимые для осуществления контроля за соблюдением настоящих Правил.</w:t>
      </w:r>
    </w:p>
    <w:p w:rsidR="00C901E0" w:rsidRPr="00C901E0" w:rsidRDefault="00C901E0" w:rsidP="00C901E0">
      <w:pPr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13.3. За нарушение настоящих Правил граждане, должностные и юридические лица, индивидуальные предприниматели несут ответственность в соответствии с законодательством.</w:t>
      </w:r>
    </w:p>
    <w:p w:rsidR="00C901E0" w:rsidRPr="00C901E0" w:rsidRDefault="00C901E0" w:rsidP="00C901E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01E0" w:rsidRPr="00C901E0" w:rsidRDefault="00C901E0" w:rsidP="00C901E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01E0" w:rsidRPr="00C901E0" w:rsidRDefault="00C901E0" w:rsidP="00C901E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01E0" w:rsidRPr="00C901E0" w:rsidRDefault="00C901E0" w:rsidP="00C901E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01E0" w:rsidRPr="00C901E0" w:rsidRDefault="00C901E0" w:rsidP="00C901E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01E0" w:rsidRPr="00C901E0" w:rsidRDefault="00C901E0" w:rsidP="00C901E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01E0" w:rsidRPr="00C901E0" w:rsidRDefault="00C901E0" w:rsidP="00C901E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01E0" w:rsidRPr="00C901E0" w:rsidRDefault="00C901E0" w:rsidP="00C901E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01E0" w:rsidRPr="00C901E0" w:rsidRDefault="00C901E0" w:rsidP="00C901E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01E0" w:rsidRPr="00C901E0" w:rsidRDefault="00C901E0" w:rsidP="00C901E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Приложение 1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к Правилам благоустройства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территории </w:t>
      </w:r>
      <w:r w:rsidR="00305649"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C46AE4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r w:rsidR="00305649">
        <w:rPr>
          <w:rFonts w:ascii="Times New Roman" w:hAnsi="Times New Roman"/>
          <w:color w:val="000000"/>
          <w:sz w:val="28"/>
          <w:szCs w:val="28"/>
        </w:rPr>
        <w:t xml:space="preserve">Челно-Вершинский </w:t>
      </w:r>
      <w:r w:rsidRPr="00C901E0">
        <w:rPr>
          <w:rFonts w:ascii="Times New Roman" w:hAnsi="Times New Roman"/>
          <w:sz w:val="28"/>
          <w:szCs w:val="28"/>
        </w:rPr>
        <w:t>Самарской области,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утвержденным </w:t>
      </w:r>
      <w:r w:rsidRPr="00C901E0">
        <w:rPr>
          <w:rFonts w:ascii="Times New Roman" w:hAnsi="Times New Roman"/>
          <w:bCs/>
          <w:sz w:val="28"/>
          <w:szCs w:val="28"/>
        </w:rPr>
        <w:t>решением  Собрания представителей</w:t>
      </w:r>
    </w:p>
    <w:p w:rsidR="00C901E0" w:rsidRPr="00C901E0" w:rsidRDefault="00305649" w:rsidP="00C901E0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сельского</w:t>
      </w:r>
      <w:r w:rsidR="00C901E0" w:rsidRPr="00C901E0">
        <w:rPr>
          <w:rFonts w:ascii="Times New Roman" w:hAnsi="Times New Roman"/>
          <w:color w:val="000000"/>
          <w:sz w:val="28"/>
          <w:szCs w:val="28"/>
        </w:rPr>
        <w:t xml:space="preserve">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AE4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="00C901E0"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r w:rsidR="00305649">
        <w:rPr>
          <w:rFonts w:ascii="Times New Roman" w:hAnsi="Times New Roman"/>
          <w:color w:val="000000"/>
          <w:sz w:val="28"/>
          <w:szCs w:val="28"/>
        </w:rPr>
        <w:t>Челно-Вершинский</w:t>
      </w:r>
      <w:r w:rsidR="00305649"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01E0">
        <w:rPr>
          <w:rFonts w:ascii="Times New Roman" w:hAnsi="Times New Roman"/>
          <w:bCs/>
          <w:sz w:val="28"/>
          <w:szCs w:val="28"/>
        </w:rPr>
        <w:t>Самарской области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от «____» ___________________2019 № 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01E0" w:rsidRPr="00C901E0" w:rsidRDefault="00C901E0" w:rsidP="00C901E0">
      <w:pPr>
        <w:jc w:val="center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Перечень</w:t>
      </w:r>
    </w:p>
    <w:p w:rsidR="00C901E0" w:rsidRPr="00C901E0" w:rsidRDefault="00C901E0" w:rsidP="00C901E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сводов правил, национальных стандартов, отраслевых норм,</w:t>
      </w:r>
      <w:r w:rsidRPr="00C901E0">
        <w:rPr>
          <w:rFonts w:ascii="Times New Roman" w:hAnsi="Times New Roman"/>
          <w:sz w:val="28"/>
          <w:szCs w:val="28"/>
        </w:rPr>
        <w:br/>
        <w:t xml:space="preserve">подлежащих применению при осуществлении деятельности </w:t>
      </w:r>
      <w:r w:rsidRPr="00C901E0">
        <w:rPr>
          <w:rFonts w:ascii="Times New Roman" w:hAnsi="Times New Roman"/>
          <w:sz w:val="28"/>
          <w:szCs w:val="28"/>
        </w:rPr>
        <w:br/>
        <w:t>по благоустройству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1. СП 42.13330.2016 «</w:t>
      </w:r>
      <w:hyperlink r:id="rId11" w:history="1">
        <w:r w:rsidRPr="00C901E0">
          <w:rPr>
            <w:rFonts w:ascii="Times New Roman" w:hAnsi="Times New Roman"/>
            <w:bCs/>
            <w:sz w:val="28"/>
            <w:szCs w:val="28"/>
          </w:rPr>
          <w:t>СНиП 2.07.01-89*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Градостроительство. Планировка и застройка городских и сельских поселений».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2. СП 82.13330.2016 «</w:t>
      </w:r>
      <w:hyperlink r:id="rId12" w:history="1">
        <w:r w:rsidRPr="00C901E0">
          <w:rPr>
            <w:rFonts w:ascii="Times New Roman" w:hAnsi="Times New Roman"/>
            <w:bCs/>
            <w:sz w:val="28"/>
            <w:szCs w:val="28"/>
          </w:rPr>
          <w:t>СНиП III-10-75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Благоустройство территорий».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3. </w:t>
      </w:r>
      <w:hyperlink r:id="rId13" w:history="1">
        <w:r w:rsidRPr="00C901E0">
          <w:rPr>
            <w:rFonts w:ascii="Times New Roman" w:hAnsi="Times New Roman"/>
            <w:bCs/>
            <w:sz w:val="28"/>
            <w:szCs w:val="28"/>
          </w:rPr>
          <w:t>СП 45.13330.2012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3.02.01-87 Земляные сооружения, основания и фундаменты».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4. </w:t>
      </w:r>
      <w:hyperlink r:id="rId14" w:history="1">
        <w:r w:rsidRPr="00C901E0">
          <w:rPr>
            <w:rFonts w:ascii="Times New Roman" w:hAnsi="Times New Roman"/>
            <w:bCs/>
            <w:sz w:val="28"/>
            <w:szCs w:val="28"/>
          </w:rPr>
          <w:t>СП 48.13330.2011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12-01-2004 Организация строительства».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5. </w:t>
      </w:r>
      <w:hyperlink r:id="rId15" w:history="1">
        <w:r w:rsidRPr="00C901E0">
          <w:rPr>
            <w:rFonts w:ascii="Times New Roman" w:hAnsi="Times New Roman"/>
            <w:bCs/>
            <w:sz w:val="28"/>
            <w:szCs w:val="28"/>
          </w:rPr>
          <w:t>СП 116.13330.2012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22-02-2003 Инженерная защита территорий, зданий и сооружений от опасных геологических процессов. Основные положения».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6. СП 104.13330.2016 «</w:t>
      </w:r>
      <w:hyperlink r:id="rId16" w:history="1">
        <w:r w:rsidRPr="00C901E0">
          <w:rPr>
            <w:rFonts w:ascii="Times New Roman" w:hAnsi="Times New Roman"/>
            <w:bCs/>
            <w:sz w:val="28"/>
            <w:szCs w:val="28"/>
          </w:rPr>
          <w:t>СНиП 2.06.15-85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Инженерная защита территории от затопления и подтопления».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7. </w:t>
      </w:r>
      <w:hyperlink r:id="rId17" w:history="1">
        <w:r w:rsidRPr="00C901E0">
          <w:rPr>
            <w:rFonts w:ascii="Times New Roman" w:hAnsi="Times New Roman"/>
            <w:bCs/>
            <w:sz w:val="28"/>
            <w:szCs w:val="28"/>
          </w:rPr>
          <w:t>СП 59.13330.2016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35-01-2001 Доступность зданий и сооружений для маломобильных групп населения».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8. </w:t>
      </w:r>
      <w:hyperlink r:id="rId18" w:history="1">
        <w:r w:rsidRPr="00C901E0">
          <w:rPr>
            <w:rFonts w:ascii="Times New Roman" w:hAnsi="Times New Roman"/>
            <w:bCs/>
            <w:sz w:val="28"/>
            <w:szCs w:val="28"/>
          </w:rPr>
          <w:t>СП 140.13330.2012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«Городская среда. Правила проектирования для маломобильных групп населения».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9. </w:t>
      </w:r>
      <w:hyperlink r:id="rId19" w:history="1">
        <w:r w:rsidRPr="00C901E0">
          <w:rPr>
            <w:rFonts w:ascii="Times New Roman" w:hAnsi="Times New Roman"/>
            <w:bCs/>
            <w:sz w:val="28"/>
            <w:szCs w:val="28"/>
          </w:rPr>
          <w:t>СП 136.13330.2012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«Здания и сооружения. Общие положения проектирования с учётом доступности для маломобильных групп населения».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10. </w:t>
      </w:r>
      <w:hyperlink r:id="rId20" w:history="1">
        <w:r w:rsidRPr="00C901E0">
          <w:rPr>
            <w:rFonts w:ascii="Times New Roman" w:hAnsi="Times New Roman"/>
            <w:bCs/>
            <w:sz w:val="28"/>
            <w:szCs w:val="28"/>
          </w:rPr>
          <w:t>СП 138.13330.2012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«Общественные здания и сооружения, доступные маломобильным группам населения. Правила проектирования».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11. </w:t>
      </w:r>
      <w:hyperlink r:id="rId21" w:history="1">
        <w:r w:rsidRPr="00C901E0">
          <w:rPr>
            <w:rFonts w:ascii="Times New Roman" w:hAnsi="Times New Roman"/>
            <w:bCs/>
            <w:sz w:val="28"/>
            <w:szCs w:val="28"/>
          </w:rPr>
          <w:t>СП 137.13330.2012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«Жилая среда с планировочными элементами, доступными инвалидам. Правила проектирования».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12. </w:t>
      </w:r>
      <w:hyperlink r:id="rId22" w:history="1">
        <w:r w:rsidRPr="00C901E0">
          <w:rPr>
            <w:rFonts w:ascii="Times New Roman" w:hAnsi="Times New Roman"/>
            <w:bCs/>
            <w:sz w:val="28"/>
            <w:szCs w:val="28"/>
          </w:rPr>
          <w:t>СП 32.13330.2012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2.04.03-85 Канализация. Наружные сети и сооружения».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13. </w:t>
      </w:r>
      <w:bookmarkStart w:id="72" w:name="_Hlk8725805"/>
      <w:r w:rsidR="003C27B4" w:rsidRPr="003C27B4">
        <w:rPr>
          <w:rFonts w:ascii="Times New Roman" w:hAnsi="Times New Roman"/>
          <w:sz w:val="28"/>
          <w:szCs w:val="28"/>
        </w:rPr>
        <w:fldChar w:fldCharType="begin"/>
      </w:r>
      <w:r w:rsidRPr="00C901E0">
        <w:rPr>
          <w:rFonts w:ascii="Times New Roman" w:hAnsi="Times New Roman"/>
          <w:sz w:val="28"/>
          <w:szCs w:val="28"/>
        </w:rPr>
        <w:instrText xml:space="preserve"> HYPERLINK "consultantplus://offline/ref=C601E549D1526111A5D1CE415247EE38E3CA9241F016A98B273A6FB0y0y4I" </w:instrText>
      </w:r>
      <w:r w:rsidR="003C27B4" w:rsidRPr="003C27B4">
        <w:rPr>
          <w:rFonts w:ascii="Times New Roman" w:hAnsi="Times New Roman"/>
          <w:sz w:val="28"/>
          <w:szCs w:val="28"/>
        </w:rPr>
        <w:fldChar w:fldCharType="separate"/>
      </w:r>
      <w:r w:rsidRPr="00C901E0">
        <w:rPr>
          <w:rFonts w:ascii="Times New Roman" w:hAnsi="Times New Roman"/>
          <w:bCs/>
          <w:sz w:val="28"/>
          <w:szCs w:val="28"/>
        </w:rPr>
        <w:t>СП 31.13330.2012</w:t>
      </w:r>
      <w:r w:rsidR="003C27B4" w:rsidRPr="00C901E0">
        <w:rPr>
          <w:rFonts w:ascii="Times New Roman" w:hAnsi="Times New Roman"/>
          <w:bCs/>
          <w:sz w:val="28"/>
          <w:szCs w:val="28"/>
        </w:rPr>
        <w:fldChar w:fldCharType="end"/>
      </w:r>
      <w:bookmarkEnd w:id="72"/>
      <w:r w:rsidRPr="00C901E0">
        <w:rPr>
          <w:rFonts w:ascii="Times New Roman" w:hAnsi="Times New Roman"/>
          <w:bCs/>
          <w:sz w:val="28"/>
          <w:szCs w:val="28"/>
        </w:rPr>
        <w:t xml:space="preserve"> «СНиП 2.04.02-84* Водоснабжение. Наружные сети и сооружения».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14. </w:t>
      </w:r>
      <w:hyperlink r:id="rId23" w:history="1">
        <w:r w:rsidRPr="00C901E0">
          <w:rPr>
            <w:rFonts w:ascii="Times New Roman" w:hAnsi="Times New Roman"/>
            <w:bCs/>
            <w:sz w:val="28"/>
            <w:szCs w:val="28"/>
          </w:rPr>
          <w:t>СП 124.13330.2012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41-02-2003 Тепловые сети».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15. </w:t>
      </w:r>
      <w:hyperlink r:id="rId24" w:history="1">
        <w:r w:rsidRPr="00C901E0">
          <w:rPr>
            <w:rFonts w:ascii="Times New Roman" w:hAnsi="Times New Roman"/>
            <w:bCs/>
            <w:sz w:val="28"/>
            <w:szCs w:val="28"/>
          </w:rPr>
          <w:t>СП 34.13330.2012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</w:t>
      </w:r>
      <w:bookmarkStart w:id="73" w:name="_Hlk10555224"/>
      <w:r w:rsidRPr="00C901E0">
        <w:rPr>
          <w:rFonts w:ascii="Times New Roman" w:hAnsi="Times New Roman"/>
          <w:bCs/>
          <w:sz w:val="28"/>
          <w:szCs w:val="28"/>
        </w:rPr>
        <w:t>2.05.02-85</w:t>
      </w:r>
      <w:bookmarkEnd w:id="73"/>
      <w:r w:rsidRPr="00C901E0">
        <w:rPr>
          <w:rFonts w:ascii="Times New Roman" w:hAnsi="Times New Roman"/>
          <w:bCs/>
          <w:sz w:val="28"/>
          <w:szCs w:val="28"/>
        </w:rPr>
        <w:t>* Автомобильные дороги».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16. СП 52.13330.2016 «</w:t>
      </w:r>
      <w:hyperlink r:id="rId25" w:history="1">
        <w:r w:rsidRPr="00C901E0">
          <w:rPr>
            <w:rFonts w:ascii="Times New Roman" w:hAnsi="Times New Roman"/>
            <w:bCs/>
            <w:sz w:val="28"/>
            <w:szCs w:val="28"/>
          </w:rPr>
          <w:t>СНиП 23-05-95*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Естественное и искусственное освещение».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17. </w:t>
      </w:r>
      <w:hyperlink r:id="rId26" w:history="1">
        <w:r w:rsidRPr="00C901E0">
          <w:rPr>
            <w:rFonts w:ascii="Times New Roman" w:hAnsi="Times New Roman"/>
            <w:bCs/>
            <w:sz w:val="28"/>
            <w:szCs w:val="28"/>
          </w:rPr>
          <w:t>СП 50.13330.2012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23-02-2003 Тепловая защита зданий».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18. </w:t>
      </w:r>
      <w:hyperlink r:id="rId27" w:history="1">
        <w:r w:rsidRPr="00C901E0">
          <w:rPr>
            <w:rFonts w:ascii="Times New Roman" w:hAnsi="Times New Roman"/>
            <w:bCs/>
            <w:sz w:val="28"/>
            <w:szCs w:val="28"/>
          </w:rPr>
          <w:t>СП 51.13330.2011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23-03-2003 Защита от шума».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19. </w:t>
      </w:r>
      <w:hyperlink r:id="rId28" w:history="1">
        <w:r w:rsidRPr="00C901E0">
          <w:rPr>
            <w:rFonts w:ascii="Times New Roman" w:hAnsi="Times New Roman"/>
            <w:bCs/>
            <w:sz w:val="28"/>
            <w:szCs w:val="28"/>
          </w:rPr>
          <w:t>СП 53.13330.2011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30-02-97* Планировка и застройка территорий садоводческих (дачных) объединений граждан, здания и сооружения».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20. </w:t>
      </w:r>
      <w:hyperlink r:id="rId29" w:history="1">
        <w:r w:rsidRPr="00C901E0">
          <w:rPr>
            <w:rFonts w:ascii="Times New Roman" w:hAnsi="Times New Roman"/>
            <w:bCs/>
            <w:sz w:val="28"/>
            <w:szCs w:val="28"/>
          </w:rPr>
          <w:t>СП 118.13330.2012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31-06-2009 Общественные здания и сооружения».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21. СП 54.13330.2016 «</w:t>
      </w:r>
      <w:hyperlink r:id="rId30" w:history="1">
        <w:r w:rsidRPr="00C901E0">
          <w:rPr>
            <w:rFonts w:ascii="Times New Roman" w:hAnsi="Times New Roman"/>
            <w:bCs/>
            <w:sz w:val="28"/>
            <w:szCs w:val="28"/>
          </w:rPr>
          <w:t>СНиП 31-01-2003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Здания жилые многоквартирные».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22. </w:t>
      </w:r>
      <w:hyperlink r:id="rId31" w:history="1">
        <w:r w:rsidRPr="00C901E0">
          <w:rPr>
            <w:rFonts w:ascii="Times New Roman" w:hAnsi="Times New Roman"/>
            <w:bCs/>
            <w:sz w:val="28"/>
            <w:szCs w:val="28"/>
          </w:rPr>
          <w:t>СП 251.1325800.2016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«Здания общеобразовательных организаций. Правила проектирования».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23. </w:t>
      </w:r>
      <w:hyperlink r:id="rId32" w:history="1">
        <w:r w:rsidRPr="00C901E0">
          <w:rPr>
            <w:rFonts w:ascii="Times New Roman" w:hAnsi="Times New Roman"/>
            <w:bCs/>
            <w:sz w:val="28"/>
            <w:szCs w:val="28"/>
          </w:rPr>
          <w:t>СП 252.1325800.2016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«Здания дошкольных образовательных организаций. Правила проектирования».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24. </w:t>
      </w:r>
      <w:hyperlink r:id="rId33" w:history="1">
        <w:r w:rsidRPr="00C901E0">
          <w:rPr>
            <w:rFonts w:ascii="Times New Roman" w:hAnsi="Times New Roman"/>
            <w:bCs/>
            <w:sz w:val="28"/>
            <w:szCs w:val="28"/>
          </w:rPr>
          <w:t>СП 113.13330.2016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21-02-99* Стоянки автомобилей».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25. </w:t>
      </w:r>
      <w:hyperlink r:id="rId34" w:history="1">
        <w:r w:rsidRPr="00C901E0">
          <w:rPr>
            <w:rFonts w:ascii="Times New Roman" w:hAnsi="Times New Roman"/>
            <w:bCs/>
            <w:sz w:val="28"/>
            <w:szCs w:val="28"/>
          </w:rPr>
          <w:t>СП 158.13330.2014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«Здания и помещения медицинских организаций. Правила проектирования».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26. </w:t>
      </w:r>
      <w:hyperlink r:id="rId35" w:history="1">
        <w:r w:rsidRPr="00C901E0">
          <w:rPr>
            <w:rFonts w:ascii="Times New Roman" w:hAnsi="Times New Roman"/>
            <w:bCs/>
            <w:sz w:val="28"/>
            <w:szCs w:val="28"/>
          </w:rPr>
          <w:t>СП 257.1325800.2016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«Здания гостиниц. Правила проектирования».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27. </w:t>
      </w:r>
      <w:hyperlink r:id="rId36" w:history="1">
        <w:r w:rsidRPr="00C901E0">
          <w:rPr>
            <w:rFonts w:ascii="Times New Roman" w:hAnsi="Times New Roman"/>
            <w:bCs/>
            <w:sz w:val="28"/>
            <w:szCs w:val="28"/>
          </w:rPr>
          <w:t>СП 35.13330.2011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2.05.03-84* Мосты и трубы».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28. </w:t>
      </w:r>
      <w:hyperlink r:id="rId37" w:history="1">
        <w:r w:rsidRPr="00C901E0">
          <w:rPr>
            <w:rFonts w:ascii="Times New Roman" w:hAnsi="Times New Roman"/>
            <w:bCs/>
            <w:sz w:val="28"/>
            <w:szCs w:val="28"/>
          </w:rPr>
          <w:t>СП 101.13330.2012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2.06.07-87 Подпорные стены, судоходные шлюзы, рыбопропускные и рыбозащитные сооружения».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29. </w:t>
      </w:r>
      <w:hyperlink r:id="rId38" w:history="1">
        <w:r w:rsidRPr="00C901E0">
          <w:rPr>
            <w:rFonts w:ascii="Times New Roman" w:hAnsi="Times New Roman"/>
            <w:bCs/>
            <w:sz w:val="28"/>
            <w:szCs w:val="28"/>
          </w:rPr>
          <w:t>СП 102.13330.2012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2.06.09-84 Туннели гидротехнические».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30. </w:t>
      </w:r>
      <w:hyperlink r:id="rId39" w:history="1">
        <w:r w:rsidRPr="00C901E0">
          <w:rPr>
            <w:rFonts w:ascii="Times New Roman" w:hAnsi="Times New Roman"/>
            <w:bCs/>
            <w:sz w:val="28"/>
            <w:szCs w:val="28"/>
          </w:rPr>
          <w:t>СП 58.13330.2012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33-01-2003 Гидротехнические сооружения. Основные положения».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31. </w:t>
      </w:r>
      <w:hyperlink r:id="rId40" w:history="1">
        <w:r w:rsidRPr="00C901E0">
          <w:rPr>
            <w:rFonts w:ascii="Times New Roman" w:hAnsi="Times New Roman"/>
            <w:bCs/>
            <w:sz w:val="28"/>
            <w:szCs w:val="28"/>
          </w:rPr>
          <w:t>СП 38.13330.2012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2.06.04-82* Нагрузки и воздействия на гидротехнические сооружения (волновые, ледовые и от судов)».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32. </w:t>
      </w:r>
      <w:hyperlink r:id="rId41" w:history="1">
        <w:r w:rsidRPr="00C901E0">
          <w:rPr>
            <w:rFonts w:ascii="Times New Roman" w:hAnsi="Times New Roman"/>
            <w:bCs/>
            <w:sz w:val="28"/>
            <w:szCs w:val="28"/>
          </w:rPr>
          <w:t>СП 39.13330.2012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2.06.05-84* Плотины из грунтовых материалов».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33. </w:t>
      </w:r>
      <w:hyperlink r:id="rId42" w:history="1">
        <w:r w:rsidRPr="00C901E0">
          <w:rPr>
            <w:rFonts w:ascii="Times New Roman" w:hAnsi="Times New Roman"/>
            <w:bCs/>
            <w:sz w:val="28"/>
            <w:szCs w:val="28"/>
          </w:rPr>
          <w:t>СП 40.13330.2012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2.06.06-85 Плотины бетонные и железобетонные».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34. </w:t>
      </w:r>
      <w:hyperlink r:id="rId43" w:history="1">
        <w:r w:rsidRPr="00C901E0">
          <w:rPr>
            <w:rFonts w:ascii="Times New Roman" w:hAnsi="Times New Roman"/>
            <w:bCs/>
            <w:sz w:val="28"/>
            <w:szCs w:val="28"/>
          </w:rPr>
          <w:t>СП 41.13330.2012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2.06.08-87 Бетонные и железобетонные конструкции гидротехнических сооружений».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35. </w:t>
      </w:r>
      <w:hyperlink r:id="rId44" w:history="1">
        <w:r w:rsidRPr="00C901E0">
          <w:rPr>
            <w:rFonts w:ascii="Times New Roman" w:hAnsi="Times New Roman"/>
            <w:bCs/>
            <w:sz w:val="28"/>
            <w:szCs w:val="28"/>
          </w:rPr>
          <w:t>СП 101.13330.2012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2.06.07-87 Подпорные стены, судоходные шлюзы, рыбопропускные и рыбозащитные сооружения».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36. </w:t>
      </w:r>
      <w:hyperlink r:id="rId45" w:history="1">
        <w:r w:rsidRPr="00C901E0">
          <w:rPr>
            <w:rFonts w:ascii="Times New Roman" w:hAnsi="Times New Roman"/>
            <w:bCs/>
            <w:sz w:val="28"/>
            <w:szCs w:val="28"/>
          </w:rPr>
          <w:t>СП 102.13330.2012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2.06.09-84 Туннели гидротехнические».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37. </w:t>
      </w:r>
      <w:hyperlink r:id="rId46" w:history="1">
        <w:r w:rsidRPr="00C901E0">
          <w:rPr>
            <w:rFonts w:ascii="Times New Roman" w:hAnsi="Times New Roman"/>
            <w:bCs/>
            <w:sz w:val="28"/>
            <w:szCs w:val="28"/>
          </w:rPr>
          <w:t>СП 122.13330.2012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32-04-97 Тоннели железнодорожные и автодорожные».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38. </w:t>
      </w:r>
      <w:hyperlink r:id="rId47" w:history="1">
        <w:r w:rsidRPr="00C901E0">
          <w:rPr>
            <w:rFonts w:ascii="Times New Roman" w:hAnsi="Times New Roman"/>
            <w:bCs/>
            <w:sz w:val="28"/>
            <w:szCs w:val="28"/>
          </w:rPr>
          <w:t>СП 259.1325800.2016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«Мосты в условиях плотной городской застройки. Правила проектирования».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39. </w:t>
      </w:r>
      <w:hyperlink r:id="rId48" w:history="1">
        <w:r w:rsidRPr="00C901E0">
          <w:rPr>
            <w:rFonts w:ascii="Times New Roman" w:hAnsi="Times New Roman"/>
            <w:bCs/>
            <w:sz w:val="28"/>
            <w:szCs w:val="28"/>
          </w:rPr>
          <w:t>СП 132.13330.2011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«Обеспечение антитеррористической защищённости зданий и сооружений. Общие требования проектирования».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40. </w:t>
      </w:r>
      <w:hyperlink r:id="rId49" w:history="1">
        <w:r w:rsidRPr="00C901E0">
          <w:rPr>
            <w:rFonts w:ascii="Times New Roman" w:hAnsi="Times New Roman"/>
            <w:bCs/>
            <w:sz w:val="28"/>
            <w:szCs w:val="28"/>
          </w:rPr>
          <w:t>СП 254.1325800.2016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«Здания и территории. Правила проектирования защиты от производственного шума».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41. </w:t>
      </w:r>
      <w:hyperlink r:id="rId50" w:history="1">
        <w:r w:rsidRPr="00C901E0">
          <w:rPr>
            <w:rFonts w:ascii="Times New Roman" w:hAnsi="Times New Roman"/>
            <w:bCs/>
            <w:sz w:val="28"/>
            <w:szCs w:val="28"/>
          </w:rPr>
          <w:t>СП 18.13330.2011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II-89-80* Генеральные планы промышленных предприятий».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42. </w:t>
      </w:r>
      <w:hyperlink r:id="rId51" w:history="1">
        <w:r w:rsidRPr="00C901E0">
          <w:rPr>
            <w:rFonts w:ascii="Times New Roman" w:hAnsi="Times New Roman"/>
            <w:bCs/>
            <w:sz w:val="28"/>
            <w:szCs w:val="28"/>
          </w:rPr>
          <w:t>СП 19.13330.2011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II-97-76 Генеральные планы сельскохозяйственных предприятий».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43. </w:t>
      </w:r>
      <w:hyperlink r:id="rId52" w:history="1">
        <w:r w:rsidRPr="00C901E0">
          <w:rPr>
            <w:rFonts w:ascii="Times New Roman" w:hAnsi="Times New Roman"/>
            <w:bCs/>
            <w:sz w:val="28"/>
            <w:szCs w:val="28"/>
          </w:rPr>
          <w:t>СП 131.13330.2012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«СНиП 23-01-99* Строительная климатология».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44. </w:t>
      </w:r>
      <w:hyperlink r:id="rId53" w:history="1">
        <w:r w:rsidRPr="00C901E0">
          <w:rPr>
            <w:rFonts w:ascii="Times New Roman" w:hAnsi="Times New Roman"/>
            <w:bCs/>
            <w:sz w:val="28"/>
            <w:szCs w:val="28"/>
          </w:rPr>
          <w:t>ГОСТ Р 52024-2003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«Услуги физкультурно-оздоровительные и спортивные. Общие требования».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45. </w:t>
      </w:r>
      <w:hyperlink r:id="rId54" w:history="1">
        <w:r w:rsidRPr="00C901E0">
          <w:rPr>
            <w:rFonts w:ascii="Times New Roman" w:hAnsi="Times New Roman"/>
            <w:bCs/>
            <w:sz w:val="28"/>
            <w:szCs w:val="28"/>
          </w:rPr>
          <w:t>ГОСТ Р 52025-2003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«Государственный стандарт Российской Федерации. Услуги физкультурно-оздоровительные и спортивные. Требования безопасности потребителей».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74" w:name="_Hlk7103558"/>
      <w:r w:rsidRPr="00C901E0">
        <w:rPr>
          <w:rFonts w:ascii="Times New Roman" w:hAnsi="Times New Roman"/>
          <w:bCs/>
          <w:sz w:val="28"/>
          <w:szCs w:val="28"/>
        </w:rPr>
        <w:t>46. ГОСТ Р 53102-2015 «Оборудование детских игровых площадок. Термины и определения».</w:t>
      </w:r>
    </w:p>
    <w:bookmarkEnd w:id="74"/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47. </w:t>
      </w:r>
      <w:hyperlink r:id="rId55" w:history="1">
        <w:r w:rsidRPr="00C901E0">
          <w:rPr>
            <w:rFonts w:ascii="Times New Roman" w:hAnsi="Times New Roman"/>
            <w:bCs/>
            <w:sz w:val="28"/>
            <w:szCs w:val="28"/>
          </w:rPr>
          <w:t>ГОСТ Р 52169-2012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«Национальный стандарт Российской Федерации. Оборудование и покрытия детских игровых площадок. Безопасность конструкции и методы испытаний. Общие требования».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48. </w:t>
      </w:r>
      <w:hyperlink r:id="rId56" w:history="1">
        <w:r w:rsidRPr="00C901E0">
          <w:rPr>
            <w:rFonts w:ascii="Times New Roman" w:hAnsi="Times New Roman"/>
            <w:bCs/>
            <w:sz w:val="28"/>
            <w:szCs w:val="28"/>
          </w:rPr>
          <w:t>ГОСТ Р 52167-2012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«Национальный стандарт Российской Федерации. Оборудование и покрытия детских игровых площадок. Безопасность конструкции и методы испытаний качелей. Общие требования».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49. </w:t>
      </w:r>
      <w:hyperlink r:id="rId57" w:history="1">
        <w:r w:rsidRPr="00C901E0">
          <w:rPr>
            <w:rFonts w:ascii="Times New Roman" w:hAnsi="Times New Roman"/>
            <w:bCs/>
            <w:sz w:val="28"/>
            <w:szCs w:val="28"/>
          </w:rPr>
          <w:t>ГОСТ Р 52168-2012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«Национальный стандарт Российской Федерации. Оборудование и покрытия детских игровых площадок. Безопасность конструкции и методы испытаний горок. Общие требования».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50. </w:t>
      </w:r>
      <w:hyperlink r:id="rId58" w:history="1">
        <w:r w:rsidRPr="00C901E0">
          <w:rPr>
            <w:rFonts w:ascii="Times New Roman" w:hAnsi="Times New Roman"/>
            <w:bCs/>
            <w:sz w:val="28"/>
            <w:szCs w:val="28"/>
          </w:rPr>
          <w:t>ГОСТ Р 52299-2013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«Национальный стандарт Российской Федерации. Оборудование и покрытия детских игровых площадок. Безопасность конструкции и методы испытаний качалок. Общие требования».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51. </w:t>
      </w:r>
      <w:hyperlink r:id="rId59" w:history="1">
        <w:r w:rsidRPr="00C901E0">
          <w:rPr>
            <w:rFonts w:ascii="Times New Roman" w:hAnsi="Times New Roman"/>
            <w:bCs/>
            <w:sz w:val="28"/>
            <w:szCs w:val="28"/>
          </w:rPr>
          <w:t>ГОСТ Р 52300-2013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«Национальный стандарт Российской Федерации. Оборудование и покрытия детских игровых площадок. Безопасность конструкции и методы испытаний каруселей. Общие требования».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52. </w:t>
      </w:r>
      <w:hyperlink r:id="rId60" w:history="1">
        <w:r w:rsidRPr="00C901E0">
          <w:rPr>
            <w:rFonts w:ascii="Times New Roman" w:hAnsi="Times New Roman"/>
            <w:bCs/>
            <w:sz w:val="28"/>
            <w:szCs w:val="28"/>
          </w:rPr>
          <w:t>ГОСТ Р 52301-2013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«Национальный стандарт Российской Федерации. Оборудование и покрытия детских игровых площадок. Безопасность при эксплуатации. Общие требования».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53. </w:t>
      </w:r>
      <w:hyperlink r:id="rId61" w:history="1">
        <w:r w:rsidRPr="00C901E0">
          <w:rPr>
            <w:rFonts w:ascii="Times New Roman" w:hAnsi="Times New Roman"/>
            <w:bCs/>
            <w:sz w:val="28"/>
            <w:szCs w:val="28"/>
          </w:rPr>
          <w:t>ГОСТ Р ЕН 1177-2013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</w:t>
      </w:r>
      <w:bookmarkStart w:id="75" w:name="_Hlk7101756"/>
      <w:r w:rsidRPr="00C901E0">
        <w:rPr>
          <w:rFonts w:ascii="Times New Roman" w:hAnsi="Times New Roman"/>
          <w:bCs/>
          <w:sz w:val="28"/>
          <w:szCs w:val="28"/>
        </w:rPr>
        <w:t>Национальный стандарт Российской Федерации.</w:t>
      </w:r>
      <w:bookmarkEnd w:id="75"/>
      <w:r w:rsidRPr="00C901E0">
        <w:rPr>
          <w:rFonts w:ascii="Times New Roman" w:hAnsi="Times New Roman"/>
          <w:bCs/>
          <w:sz w:val="28"/>
          <w:szCs w:val="28"/>
        </w:rPr>
        <w:t xml:space="preserve"> Покрытия игровых площадок ударопоглощающие. Определение критической высоты падения».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54. </w:t>
      </w:r>
      <w:hyperlink r:id="rId62" w:history="1">
        <w:r w:rsidRPr="00C901E0">
          <w:rPr>
            <w:rFonts w:ascii="Times New Roman" w:hAnsi="Times New Roman"/>
            <w:bCs/>
            <w:sz w:val="28"/>
            <w:szCs w:val="28"/>
          </w:rPr>
          <w:t>ГОСТ Р 55677-2013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«Национальный стандарт Российской Федерации. Оборудование детских спортивных площадок. Безопасность конструкции и методы испытаний. Общие требования».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55. </w:t>
      </w:r>
      <w:hyperlink r:id="rId63" w:history="1">
        <w:r w:rsidRPr="00C901E0">
          <w:rPr>
            <w:rFonts w:ascii="Times New Roman" w:hAnsi="Times New Roman"/>
            <w:bCs/>
            <w:sz w:val="28"/>
            <w:szCs w:val="28"/>
          </w:rPr>
          <w:t>ГОСТ Р 55678-2013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«Национальный стандарт Российской Федерации. Оборудование детских спортивных площадок. Безопасность конструкции и методы испытаний спортивно-развивающего оборудования».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56. </w:t>
      </w:r>
      <w:hyperlink r:id="rId64" w:history="1">
        <w:r w:rsidRPr="00C901E0">
          <w:rPr>
            <w:rFonts w:ascii="Times New Roman" w:hAnsi="Times New Roman"/>
            <w:bCs/>
            <w:sz w:val="28"/>
            <w:szCs w:val="28"/>
          </w:rPr>
          <w:t>ГОСТ Р 55679-2013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«Национальный стандарт Российской Федерации. Оборудование детских спортивных площадок. Безопасность при эксплуатации».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57. </w:t>
      </w:r>
      <w:hyperlink r:id="rId65" w:history="1">
        <w:r w:rsidRPr="00C901E0">
          <w:rPr>
            <w:rFonts w:ascii="Times New Roman" w:hAnsi="Times New Roman"/>
            <w:bCs/>
            <w:sz w:val="28"/>
            <w:szCs w:val="28"/>
          </w:rPr>
          <w:t>ГОСТ Р 52766-2007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«Дороги автомобильные общего пользования. Элементы обустройства. Общие требования».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58. </w:t>
      </w:r>
      <w:hyperlink r:id="rId66" w:history="1">
        <w:r w:rsidRPr="00C901E0">
          <w:rPr>
            <w:rFonts w:ascii="Times New Roman" w:hAnsi="Times New Roman"/>
            <w:bCs/>
            <w:sz w:val="28"/>
            <w:szCs w:val="28"/>
          </w:rPr>
          <w:t>ГОСТ Р 52289-2004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59. </w:t>
      </w:r>
      <w:hyperlink r:id="rId67" w:history="1">
        <w:r w:rsidRPr="00C901E0">
          <w:rPr>
            <w:rFonts w:ascii="Times New Roman" w:hAnsi="Times New Roman"/>
            <w:bCs/>
            <w:sz w:val="28"/>
            <w:szCs w:val="28"/>
          </w:rPr>
          <w:t>ГОСТ 33127-2014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«Межгосударственный стандарт. Дороги автомобильные общего пользования. Ограждения дорожные. Классификация».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60. </w:t>
      </w:r>
      <w:hyperlink r:id="rId68" w:history="1">
        <w:r w:rsidRPr="00C901E0">
          <w:rPr>
            <w:rFonts w:ascii="Times New Roman" w:hAnsi="Times New Roman"/>
            <w:bCs/>
            <w:sz w:val="28"/>
            <w:szCs w:val="28"/>
          </w:rPr>
          <w:t>ГОСТ Р 52607-2006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«Национальный стандарт Российской Федерации. Технические средства организации дорожного движения. Ограждения дорожные удерживающие боковые для автомобилей. Общие технические требования».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61. </w:t>
      </w:r>
      <w:hyperlink r:id="rId69" w:history="1">
        <w:r w:rsidRPr="00C901E0">
          <w:rPr>
            <w:rFonts w:ascii="Times New Roman" w:hAnsi="Times New Roman"/>
            <w:bCs/>
            <w:sz w:val="28"/>
            <w:szCs w:val="28"/>
          </w:rPr>
          <w:t>ГОСТ 26213-91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«Почвы. Методы определения органического вещества».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62. </w:t>
      </w:r>
      <w:hyperlink r:id="rId70" w:history="1">
        <w:r w:rsidRPr="00C901E0">
          <w:rPr>
            <w:rFonts w:ascii="Times New Roman" w:hAnsi="Times New Roman"/>
            <w:bCs/>
            <w:sz w:val="28"/>
            <w:szCs w:val="28"/>
          </w:rPr>
          <w:t>ГОСТ Р 53381-2009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«Национальный стандарт. Почвы и грунты. Грунты питательные. Технические условия».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63. </w:t>
      </w:r>
      <w:hyperlink r:id="rId71" w:history="1">
        <w:r w:rsidRPr="00C901E0">
          <w:rPr>
            <w:rFonts w:ascii="Times New Roman" w:hAnsi="Times New Roman"/>
            <w:bCs/>
            <w:sz w:val="28"/>
            <w:szCs w:val="28"/>
          </w:rPr>
          <w:t>ГОСТ 17.4.3.04-85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«Охрана природы. Почвы. Общие требования       к контролю и охране от загрязнения».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64. </w:t>
      </w:r>
      <w:hyperlink r:id="rId72" w:history="1">
        <w:r w:rsidRPr="00C901E0">
          <w:rPr>
            <w:rFonts w:ascii="Times New Roman" w:hAnsi="Times New Roman"/>
            <w:bCs/>
            <w:sz w:val="28"/>
            <w:szCs w:val="28"/>
          </w:rPr>
          <w:t>ГОСТ 17.5.3.06-85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«Государственный стандарт Союза ССР. Охрана природы. Земли. Требования к определению норм снятия плодородного слоя почвы при производстве земляных работ».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65. </w:t>
      </w:r>
      <w:hyperlink r:id="rId73" w:history="1">
        <w:r w:rsidRPr="00C901E0">
          <w:rPr>
            <w:rFonts w:ascii="Times New Roman" w:hAnsi="Times New Roman"/>
            <w:bCs/>
            <w:sz w:val="28"/>
            <w:szCs w:val="28"/>
          </w:rPr>
          <w:t>ГОСТ 32110-2013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«Межгосударственный стандарт. Шум машин. Испытания на шум бытовых и профессиональных газонокосилок с двигателем, газонных и садовых тракторов    с устройствами для кошения».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66. </w:t>
      </w:r>
      <w:hyperlink r:id="rId74" w:history="1">
        <w:r w:rsidRPr="00C901E0">
          <w:rPr>
            <w:rFonts w:ascii="Times New Roman" w:hAnsi="Times New Roman"/>
            <w:bCs/>
            <w:sz w:val="28"/>
            <w:szCs w:val="28"/>
          </w:rPr>
          <w:t>ГОСТ Р 17.4.3.07-2001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«Государственный стандарт Российской Федерации. Охрана природы. Почвы. Требования к свойствам осадков сточных вод при использовании их в качестве удобрения».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67. </w:t>
      </w:r>
      <w:hyperlink r:id="rId75" w:history="1">
        <w:r w:rsidRPr="00C901E0">
          <w:rPr>
            <w:rFonts w:ascii="Times New Roman" w:hAnsi="Times New Roman"/>
            <w:bCs/>
            <w:sz w:val="28"/>
            <w:szCs w:val="28"/>
          </w:rPr>
          <w:t>ГОСТ 28329-89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</w:t>
      </w:r>
      <w:bookmarkStart w:id="76" w:name="_Hlk7102456"/>
      <w:r w:rsidRPr="00C901E0">
        <w:rPr>
          <w:rFonts w:ascii="Times New Roman" w:hAnsi="Times New Roman"/>
          <w:bCs/>
          <w:sz w:val="28"/>
          <w:szCs w:val="28"/>
        </w:rPr>
        <w:t xml:space="preserve">Государственный стандарт Союза ССР. </w:t>
      </w:r>
      <w:bookmarkEnd w:id="76"/>
      <w:r w:rsidRPr="00C901E0">
        <w:rPr>
          <w:rFonts w:ascii="Times New Roman" w:hAnsi="Times New Roman"/>
          <w:bCs/>
          <w:sz w:val="28"/>
          <w:szCs w:val="28"/>
        </w:rPr>
        <w:t>Озеленение городов. Термины и определения».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68. </w:t>
      </w:r>
      <w:hyperlink r:id="rId76" w:history="1">
        <w:r w:rsidRPr="00C901E0">
          <w:rPr>
            <w:rFonts w:ascii="Times New Roman" w:hAnsi="Times New Roman"/>
            <w:bCs/>
            <w:sz w:val="28"/>
            <w:szCs w:val="28"/>
          </w:rPr>
          <w:t>ГОСТ 24835-81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«Государственный стандарт Союза ССР. Саженцы деревьев и кустарников. Технические условия».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69. </w:t>
      </w:r>
      <w:hyperlink r:id="rId77" w:history="1">
        <w:r w:rsidRPr="00C901E0">
          <w:rPr>
            <w:rFonts w:ascii="Times New Roman" w:hAnsi="Times New Roman"/>
            <w:bCs/>
            <w:sz w:val="28"/>
            <w:szCs w:val="28"/>
          </w:rPr>
          <w:t>ГОСТ 24909-81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«Государственный стандарт Союза ССР. Саженцы деревьев декоративных лиственных пород. Технические условия».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70. </w:t>
      </w:r>
      <w:hyperlink r:id="rId78" w:history="1">
        <w:r w:rsidRPr="00C901E0">
          <w:rPr>
            <w:rFonts w:ascii="Times New Roman" w:hAnsi="Times New Roman"/>
            <w:bCs/>
            <w:sz w:val="28"/>
            <w:szCs w:val="28"/>
          </w:rPr>
          <w:t>ГОСТ 25769-83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«Государственный стандарт Союза ССР. Саженцы деревьев хвойных пород для озеленения городов. Технические условия».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71. ГОСТ Р 51232-98 «Вода питьевая. Общие требования к организации и методам контроля качества».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72. ГОСТ 2761-84 «Источники централизованного хозяйственно-питьевого водоснабжения. Гигиенические, технические требования и правила выбора».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73. </w:t>
      </w:r>
      <w:hyperlink r:id="rId79" w:history="1">
        <w:r w:rsidRPr="00C901E0">
          <w:rPr>
            <w:rFonts w:ascii="Times New Roman" w:hAnsi="Times New Roman"/>
            <w:bCs/>
            <w:sz w:val="28"/>
            <w:szCs w:val="28"/>
          </w:rPr>
          <w:t>ГОСТ Р 55935-2013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«Национальный стандарт Российской Федерации. Состав и порядок разработки научно-проектной документации на выполнение работ по сохранению объектов культурного наследия - произведений ландшафтной архитектуры и садово-паркового искусства».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74. </w:t>
      </w:r>
      <w:hyperlink r:id="rId80" w:history="1">
        <w:r w:rsidRPr="00C901E0">
          <w:rPr>
            <w:rFonts w:ascii="Times New Roman" w:hAnsi="Times New Roman"/>
            <w:bCs/>
            <w:sz w:val="28"/>
            <w:szCs w:val="28"/>
          </w:rPr>
          <w:t>ГОСТ Р 55627-2013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«Национальный стандарт Российской Федерации. Археологические изыскания в составе работ по реставрации, консервации, ремонту и приспособлению объектов культурного наследия».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 xml:space="preserve">75. </w:t>
      </w:r>
      <w:hyperlink r:id="rId81" w:history="1">
        <w:r w:rsidRPr="00C901E0">
          <w:rPr>
            <w:rFonts w:ascii="Times New Roman" w:hAnsi="Times New Roman"/>
            <w:bCs/>
            <w:sz w:val="28"/>
            <w:szCs w:val="28"/>
          </w:rPr>
          <w:t>ГОСТ 23407-78</w:t>
        </w:r>
      </w:hyperlink>
      <w:r w:rsidRPr="00C901E0">
        <w:rPr>
          <w:rFonts w:ascii="Times New Roman" w:hAnsi="Times New Roman"/>
          <w:bCs/>
          <w:sz w:val="28"/>
          <w:szCs w:val="28"/>
        </w:rPr>
        <w:t xml:space="preserve"> «Межгосударственный стандарт. Ограждения инвентарные строительных площадок и участков производства строительно-монтажных работ».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76. ОДН 218.2.027-2003. Отраслевые дорожные нормы. Требования к противогололедным материалам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77. Письмо Росавтодора от 08.09.2006 № 01-28/6301 «О «Временных требованиях к противогололедным материалам».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78. Иные своды правил и стандарты, принятые и вступившие в действие в установленном порядке.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305649" w:rsidRPr="00305649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bookmarkStart w:id="77" w:name="_Hlk10814527"/>
      <w:r>
        <w:rPr>
          <w:rFonts w:ascii="Times New Roman" w:hAnsi="Times New Roman"/>
          <w:sz w:val="28"/>
          <w:szCs w:val="28"/>
        </w:rPr>
        <w:t>Приложение 2</w:t>
      </w:r>
    </w:p>
    <w:p w:rsidR="00305649" w:rsidRPr="00305649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05649">
        <w:rPr>
          <w:rFonts w:ascii="Times New Roman" w:hAnsi="Times New Roman"/>
          <w:sz w:val="28"/>
          <w:szCs w:val="28"/>
        </w:rPr>
        <w:t>к Правилам благоустройства</w:t>
      </w:r>
    </w:p>
    <w:p w:rsidR="00305649" w:rsidRPr="00305649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05649">
        <w:rPr>
          <w:rFonts w:ascii="Times New Roman" w:hAnsi="Times New Roman"/>
          <w:sz w:val="28"/>
          <w:szCs w:val="28"/>
        </w:rPr>
        <w:t xml:space="preserve">территории сельского поселения </w:t>
      </w:r>
      <w:r w:rsidR="00C46AE4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Pr="00305649">
        <w:rPr>
          <w:rFonts w:ascii="Times New Roman" w:hAnsi="Times New Roman"/>
          <w:sz w:val="28"/>
          <w:szCs w:val="28"/>
        </w:rPr>
        <w:t xml:space="preserve"> </w:t>
      </w:r>
    </w:p>
    <w:p w:rsidR="00305649" w:rsidRPr="00305649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05649">
        <w:rPr>
          <w:rFonts w:ascii="Times New Roman" w:hAnsi="Times New Roman"/>
          <w:sz w:val="28"/>
          <w:szCs w:val="28"/>
        </w:rPr>
        <w:t>муниципального района Челно-Вершинский Самарской области,</w:t>
      </w:r>
    </w:p>
    <w:p w:rsidR="00305649" w:rsidRPr="00305649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05649">
        <w:rPr>
          <w:rFonts w:ascii="Times New Roman" w:hAnsi="Times New Roman"/>
          <w:sz w:val="28"/>
          <w:szCs w:val="28"/>
        </w:rPr>
        <w:t>утвержденным решением  Собрания представителей</w:t>
      </w:r>
    </w:p>
    <w:p w:rsidR="00305649" w:rsidRPr="00305649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05649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46AE4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Pr="00305649">
        <w:rPr>
          <w:rFonts w:ascii="Times New Roman" w:hAnsi="Times New Roman"/>
          <w:sz w:val="28"/>
          <w:szCs w:val="28"/>
        </w:rPr>
        <w:t xml:space="preserve"> </w:t>
      </w:r>
    </w:p>
    <w:p w:rsidR="00305649" w:rsidRPr="00305649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05649">
        <w:rPr>
          <w:rFonts w:ascii="Times New Roman" w:hAnsi="Times New Roman"/>
          <w:sz w:val="28"/>
          <w:szCs w:val="28"/>
        </w:rPr>
        <w:t>муниципального района Челно-Вершинский Самарской области</w:t>
      </w:r>
    </w:p>
    <w:p w:rsidR="00C901E0" w:rsidRPr="00C901E0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05649">
        <w:rPr>
          <w:rFonts w:ascii="Times New Roman" w:hAnsi="Times New Roman"/>
          <w:sz w:val="28"/>
          <w:szCs w:val="28"/>
        </w:rPr>
        <w:t>от «____» ___________________2019 № _____</w:t>
      </w:r>
    </w:p>
    <w:bookmarkEnd w:id="77"/>
    <w:p w:rsidR="00C901E0" w:rsidRPr="00C901E0" w:rsidRDefault="00C901E0" w:rsidP="00C901E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СОГЛАШЕНИЕ</w:t>
      </w:r>
    </w:p>
    <w:p w:rsidR="00C901E0" w:rsidRPr="00C901E0" w:rsidRDefault="00C901E0" w:rsidP="00C901E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О ЗАКРЕПЛЕНИИ ПРИЛЕГАЮЩЕЙ ТЕРРИТОРИИ</w:t>
      </w:r>
    </w:p>
    <w:p w:rsidR="00C901E0" w:rsidRPr="00C901E0" w:rsidRDefault="00C901E0" w:rsidP="00C901E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В УСТАНОВЛЕННЫХ ГРАНИЦАХ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305649">
      <w:pPr>
        <w:ind w:firstLine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_________________________         </w:t>
      </w:r>
      <w:r w:rsidR="00305649">
        <w:rPr>
          <w:rFonts w:ascii="Times New Roman" w:hAnsi="Times New Roman"/>
          <w:sz w:val="28"/>
          <w:szCs w:val="28"/>
        </w:rPr>
        <w:t xml:space="preserve">                            </w:t>
      </w:r>
      <w:r w:rsidRPr="00C901E0">
        <w:rPr>
          <w:rFonts w:ascii="Times New Roman" w:hAnsi="Times New Roman"/>
          <w:sz w:val="28"/>
          <w:szCs w:val="28"/>
        </w:rPr>
        <w:t xml:space="preserve"> «____» _____________ 2019 г.</w:t>
      </w:r>
    </w:p>
    <w:p w:rsidR="00C901E0" w:rsidRPr="00C901E0" w:rsidRDefault="00C901E0" w:rsidP="00305649">
      <w:pPr>
        <w:ind w:firstLine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наименование населенного пункта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Администрация </w:t>
      </w:r>
      <w:bookmarkStart w:id="78" w:name="_Hlk6841718"/>
      <w:r w:rsidR="00C46AE4"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="00C46AE4">
        <w:rPr>
          <w:rFonts w:ascii="Times New Roman" w:hAnsi="Times New Roman"/>
          <w:color w:val="000000"/>
          <w:sz w:val="28"/>
          <w:szCs w:val="28"/>
        </w:rPr>
        <w:t>Чувашское Урметьево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C46AE4">
        <w:rPr>
          <w:rFonts w:ascii="Times New Roman" w:hAnsi="Times New Roman"/>
          <w:color w:val="000000"/>
          <w:sz w:val="28"/>
          <w:szCs w:val="28"/>
        </w:rPr>
        <w:t xml:space="preserve">Челно-Вершинский </w:t>
      </w:r>
      <w:r w:rsidRPr="00C901E0">
        <w:rPr>
          <w:rFonts w:ascii="Times New Roman" w:hAnsi="Times New Roman"/>
          <w:sz w:val="28"/>
          <w:szCs w:val="28"/>
        </w:rPr>
        <w:t>Самарской области</w:t>
      </w:r>
      <w:bookmarkEnd w:id="78"/>
      <w:r w:rsidRPr="00C901E0">
        <w:rPr>
          <w:rFonts w:ascii="Times New Roman" w:hAnsi="Times New Roman"/>
          <w:sz w:val="28"/>
          <w:szCs w:val="28"/>
        </w:rPr>
        <w:t xml:space="preserve"> в лице Главы </w:t>
      </w:r>
      <w:r w:rsidR="00C46AE4"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="00C46AE4">
        <w:rPr>
          <w:rFonts w:ascii="Times New Roman" w:hAnsi="Times New Roman"/>
          <w:color w:val="000000"/>
          <w:sz w:val="28"/>
          <w:szCs w:val="28"/>
        </w:rPr>
        <w:t>Чувашское Урметьево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C46AE4">
        <w:rPr>
          <w:rFonts w:ascii="Times New Roman" w:hAnsi="Times New Roman"/>
          <w:color w:val="000000"/>
          <w:sz w:val="28"/>
          <w:szCs w:val="28"/>
        </w:rPr>
        <w:t xml:space="preserve">Челно-Вершинский </w:t>
      </w:r>
      <w:r w:rsidRPr="00C901E0">
        <w:rPr>
          <w:rFonts w:ascii="Times New Roman" w:hAnsi="Times New Roman"/>
          <w:sz w:val="28"/>
          <w:szCs w:val="28"/>
        </w:rPr>
        <w:t xml:space="preserve">Самарской области, действующего на основании </w:t>
      </w:r>
      <w:hyperlink r:id="rId82" w:history="1">
        <w:r w:rsidRPr="00C901E0">
          <w:rPr>
            <w:rStyle w:val="a3"/>
            <w:rFonts w:ascii="Times New Roman" w:hAnsi="Times New Roman"/>
            <w:sz w:val="28"/>
            <w:szCs w:val="28"/>
          </w:rPr>
          <w:t>Устава</w:t>
        </w:r>
      </w:hyperlink>
      <w:r w:rsidRPr="00C901E0">
        <w:rPr>
          <w:rFonts w:ascii="Times New Roman" w:hAnsi="Times New Roman"/>
          <w:sz w:val="28"/>
          <w:szCs w:val="28"/>
        </w:rPr>
        <w:t xml:space="preserve"> </w:t>
      </w:r>
      <w:r w:rsidR="00C46AE4"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="00C46AE4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C46AE4">
        <w:rPr>
          <w:rFonts w:ascii="Times New Roman" w:hAnsi="Times New Roman"/>
          <w:color w:val="000000"/>
          <w:sz w:val="28"/>
          <w:szCs w:val="28"/>
        </w:rPr>
        <w:t>Челно-Вершинский</w:t>
      </w:r>
      <w:r w:rsidRPr="00C901E0">
        <w:rPr>
          <w:rFonts w:ascii="Times New Roman" w:hAnsi="Times New Roman"/>
          <w:sz w:val="28"/>
          <w:szCs w:val="28"/>
        </w:rPr>
        <w:t xml:space="preserve"> Самарской области, именуемая в дальнейшем — Администрация, с одной стороны, и ___________________________ в лице __________________, действующего на основании ____________________</w:t>
      </w:r>
      <w:r w:rsidRPr="00C901E0">
        <w:rPr>
          <w:rStyle w:val="afc"/>
          <w:rFonts w:ascii="Times New Roman" w:hAnsi="Times New Roman"/>
          <w:sz w:val="28"/>
          <w:szCs w:val="28"/>
        </w:rPr>
        <w:footnoteReference w:id="1"/>
      </w:r>
      <w:r w:rsidRPr="00C901E0">
        <w:rPr>
          <w:rFonts w:ascii="Times New Roman" w:hAnsi="Times New Roman"/>
          <w:sz w:val="28"/>
          <w:szCs w:val="28"/>
        </w:rPr>
        <w:t>, именуемое в дальнейшем — Гражданин или Организация (</w:t>
      </w:r>
      <w:r w:rsidRPr="00C901E0">
        <w:rPr>
          <w:rFonts w:ascii="Times New Roman" w:hAnsi="Times New Roman"/>
          <w:i/>
          <w:sz w:val="28"/>
          <w:szCs w:val="28"/>
        </w:rPr>
        <w:t>в зависимости от статуса здесь и далее по тексту необходимое условное обозначение следует подчеркнуть</w:t>
      </w:r>
      <w:r w:rsidRPr="00C901E0">
        <w:rPr>
          <w:rFonts w:ascii="Times New Roman" w:hAnsi="Times New Roman"/>
          <w:sz w:val="28"/>
          <w:szCs w:val="28"/>
        </w:rPr>
        <w:t>), с другой стороны, заключили настоящее соглашение о нижеследующем: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center"/>
        <w:rPr>
          <w:rFonts w:ascii="Times New Roman" w:hAnsi="Times New Roman"/>
          <w:sz w:val="28"/>
          <w:szCs w:val="28"/>
        </w:rPr>
      </w:pPr>
      <w:bookmarkStart w:id="80" w:name="Par19"/>
      <w:bookmarkEnd w:id="80"/>
      <w:r w:rsidRPr="00C901E0">
        <w:rPr>
          <w:rFonts w:ascii="Times New Roman" w:hAnsi="Times New Roman"/>
          <w:sz w:val="28"/>
          <w:szCs w:val="28"/>
        </w:rPr>
        <w:t>1. Предмет соглашения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Администрация обязуется закрепить за Гражданином или Организацией территорию площадью _________, прилегающую к зданию, строению, сооружению, земельному участку </w:t>
      </w:r>
      <w:r w:rsidRPr="00C901E0">
        <w:rPr>
          <w:rFonts w:ascii="Times New Roman" w:hAnsi="Times New Roman"/>
          <w:i/>
          <w:sz w:val="28"/>
          <w:szCs w:val="28"/>
        </w:rPr>
        <w:t>(необходимый вид объекта следует подчеркнуть)</w:t>
      </w:r>
      <w:r w:rsidRPr="00C901E0">
        <w:rPr>
          <w:rFonts w:ascii="Times New Roman" w:hAnsi="Times New Roman"/>
          <w:sz w:val="28"/>
          <w:szCs w:val="28"/>
        </w:rPr>
        <w:t>, расположенному по адресу: ________________, ул. __________________, ______, принадлежащему Гражданину или Организации на праве</w:t>
      </w:r>
      <w:r w:rsidRPr="00C901E0">
        <w:rPr>
          <w:rStyle w:val="afc"/>
          <w:rFonts w:ascii="Times New Roman" w:hAnsi="Times New Roman"/>
          <w:sz w:val="28"/>
          <w:szCs w:val="28"/>
        </w:rPr>
        <w:footnoteReference w:id="2"/>
      </w:r>
      <w:r w:rsidRPr="00C901E0">
        <w:rPr>
          <w:rFonts w:ascii="Times New Roman" w:hAnsi="Times New Roman"/>
          <w:sz w:val="28"/>
          <w:szCs w:val="28"/>
        </w:rPr>
        <w:t xml:space="preserve"> ________________ согласно карты-схемы, являющейся неотъемлемой частью настоящего соглашения, а Гражданин или Организация обязуется осуществлять содержание, благоустройство и санитарное обслуживание указанной территории в соответствии с условиями настоящего соглашения и Правилами благоустройства территории _______ поселения (___________________________) муниципального района ________ Самарской области, утвержденными решением Собрания представителей __________ поселения (___________________________) муниципального района ________ Самарской области от «____» ________________ 2019 года № ______ (далее — Правила).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2. Обязанности сторон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2.1. Администрация в пределах своей компетенции имеет право осуществлять контроль за содержанием и использованием прилегающей территории в соответствии с законодательством Российской Федерации, санитарными нормами и правилами, а также Правилами.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2.2. Администрация обязуется: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2.2.1. Содействовать Гражданину или Организации по вопросам надлежащего содержания прилегающей территории в соответствии с требованиями Правил.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2.3. Гражданин или Организация вправе: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2.3.1. Осуществлять содержание и уборку прилегающей территории любыми не запрещенными законодательством и Правилами способами и в любых формах.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2.3.2.. Ходатайствовать перед Администрацией об изменении условий соглашения или его досрочном расторжении в случае прекращения прав на здание, строение, сооружение, земельный участок </w:t>
      </w:r>
      <w:r w:rsidRPr="00C901E0">
        <w:rPr>
          <w:rFonts w:ascii="Times New Roman" w:hAnsi="Times New Roman"/>
          <w:i/>
          <w:sz w:val="28"/>
          <w:szCs w:val="28"/>
        </w:rPr>
        <w:t>(необходимый вид объекта следует подчеркнуть)</w:t>
      </w:r>
      <w:r w:rsidRPr="00C901E0">
        <w:rPr>
          <w:rFonts w:ascii="Times New Roman" w:hAnsi="Times New Roman"/>
          <w:sz w:val="28"/>
          <w:szCs w:val="28"/>
        </w:rPr>
        <w:t>, к которому прилегает закрепленная территория.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2.4. Гражданин или Организация обязуется:</w:t>
      </w:r>
    </w:p>
    <w:p w:rsidR="00C901E0" w:rsidRPr="00C901E0" w:rsidRDefault="00C901E0" w:rsidP="00C901E0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2.4.1. Осуществлять содержание и благоустройство закрепленной прилегающей территории в соответствии с Правилами.</w:t>
      </w:r>
    </w:p>
    <w:p w:rsidR="00C901E0" w:rsidRPr="00C901E0" w:rsidRDefault="00C901E0" w:rsidP="00C901E0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2.4.2. Самостоятельно или посредством привлечения специализированных организаций за счет собственных средств:</w:t>
      </w:r>
    </w:p>
    <w:p w:rsidR="00C901E0" w:rsidRPr="00C901E0" w:rsidRDefault="00C901E0" w:rsidP="00C901E0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2.4.2.1.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</w:p>
    <w:p w:rsidR="00C901E0" w:rsidRPr="00C901E0" w:rsidRDefault="00C901E0" w:rsidP="00C901E0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2.4.2.2. очищать прилегающие территории от снега и наледи на всю ширину тротуара для обеспечения свободного и безопасного прохода граждан;</w:t>
      </w:r>
    </w:p>
    <w:p w:rsidR="00C901E0" w:rsidRPr="00C901E0" w:rsidRDefault="00C901E0" w:rsidP="00C901E0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2.4.2.3. обрабатывать прилегающие территории противогололедными реагентами с учетом требований Правил;</w:t>
      </w:r>
    </w:p>
    <w:p w:rsidR="00C901E0" w:rsidRPr="00C901E0" w:rsidRDefault="00C901E0" w:rsidP="00C901E0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2.4.2.4. осуществлять покос травы и обрезку поросли;</w:t>
      </w:r>
    </w:p>
    <w:p w:rsidR="00C901E0" w:rsidRPr="00C901E0" w:rsidRDefault="00C901E0" w:rsidP="00C901E0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2.4.2.5. устанавливать, ремонтировать, окрашивать урны, а также очищать урны по мере их заполнения.</w:t>
      </w:r>
    </w:p>
    <w:p w:rsidR="00C901E0" w:rsidRPr="00C901E0" w:rsidRDefault="00C901E0" w:rsidP="00C901E0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2.4.3. Соблюдать технику безопасности производства работ по благоустройству прилегающей территории, обеспечить безопасность работ для окружающей природной среды, не допускать свалок мусора на прилегающей территории.</w:t>
      </w:r>
    </w:p>
    <w:p w:rsidR="00C901E0" w:rsidRPr="00C901E0" w:rsidRDefault="00C901E0" w:rsidP="00C901E0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2.4.4. Представить в Администрацию документ, удостоверяющий прекращение права Гражданина или Организации на земельный участок (объект благоустройства), в срок не более 5 календарных дней с момента прекращения права.</w:t>
      </w:r>
    </w:p>
    <w:p w:rsidR="00C901E0" w:rsidRPr="00C901E0" w:rsidRDefault="00C901E0" w:rsidP="00C901E0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2.4.5. Прочие условия _______________________________.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3. Рассмотрение споров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3.1. Споры, возникающие в рамках настоящего соглашения, разрешаются по взаимному согласию сторон в порядке, установленном законодательством Российской Федерации.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3.2. При разногласии споры разрешаются в судебном порядке в соответствии с законодательством Российской Федерации.</w:t>
      </w:r>
    </w:p>
    <w:p w:rsidR="00C901E0" w:rsidRPr="00C901E0" w:rsidRDefault="00C901E0" w:rsidP="00C901E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4. Срок действия соглашения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Настоящее соглашение вступает в силу со дня его подписания и действует до прекращения прав Гражданина или Организации </w:t>
      </w:r>
      <w:bookmarkStart w:id="81" w:name="_Hlk8640813"/>
      <w:r w:rsidRPr="00C901E0">
        <w:rPr>
          <w:rFonts w:ascii="Times New Roman" w:hAnsi="Times New Roman"/>
          <w:sz w:val="28"/>
          <w:szCs w:val="28"/>
        </w:rPr>
        <w:t xml:space="preserve">на здание, строение, сооружение, земельный участок </w:t>
      </w:r>
      <w:r w:rsidRPr="00C901E0">
        <w:rPr>
          <w:rFonts w:ascii="Times New Roman" w:hAnsi="Times New Roman"/>
          <w:i/>
          <w:sz w:val="28"/>
          <w:szCs w:val="28"/>
        </w:rPr>
        <w:t>(необходимый вид объекта следует подчеркнуть)</w:t>
      </w:r>
      <w:bookmarkEnd w:id="81"/>
      <w:r w:rsidRPr="00C901E0">
        <w:rPr>
          <w:rFonts w:ascii="Times New Roman" w:hAnsi="Times New Roman"/>
          <w:sz w:val="28"/>
          <w:szCs w:val="28"/>
        </w:rPr>
        <w:t>.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5. Заключительные положения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5.1. Изменение либо расторжение настоящего соглашения производится по письменному согласию сторон. При недостижении согласия изменение и расторжение соглашения осуществляются в порядке, установленном гражданским законодательством.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5.2. По взаимному соглашению сторон площадь прилегающей территории может быть изменена на основании дополнительного соглашения к настоящему соглашению.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5.3. Настоящее соглашение составлено в 2-х экземплярах, имеющих равную юридическую силу, первый из которых хранится у Гражданина или Организации, второй - в Администрации.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Юридические адреса и контакты сторон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      Администрация:                                     Гражданин или Организация</w:t>
      </w:r>
      <w:r w:rsidRPr="00C901E0">
        <w:rPr>
          <w:rStyle w:val="afc"/>
          <w:rFonts w:ascii="Times New Roman" w:hAnsi="Times New Roman"/>
          <w:sz w:val="28"/>
          <w:szCs w:val="28"/>
        </w:rPr>
        <w:footnoteReference w:id="3"/>
      </w:r>
      <w:r w:rsidRPr="00C901E0">
        <w:rPr>
          <w:rFonts w:ascii="Times New Roman" w:hAnsi="Times New Roman"/>
          <w:sz w:val="28"/>
          <w:szCs w:val="28"/>
        </w:rPr>
        <w:t>: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Приложение</w:t>
      </w:r>
    </w:p>
    <w:p w:rsidR="00C901E0" w:rsidRPr="00C901E0" w:rsidRDefault="00C901E0" w:rsidP="00C901E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к соглашению</w:t>
      </w:r>
    </w:p>
    <w:p w:rsidR="00C901E0" w:rsidRPr="00C901E0" w:rsidRDefault="00C901E0" w:rsidP="00C901E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о закреплении прилегающей территории</w:t>
      </w:r>
    </w:p>
    <w:p w:rsidR="00C901E0" w:rsidRPr="00C901E0" w:rsidRDefault="00C901E0" w:rsidP="00C901E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в установленных границах</w:t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82" w:name="Par77"/>
      <w:bookmarkEnd w:id="82"/>
    </w:p>
    <w:p w:rsidR="00C901E0" w:rsidRPr="00C901E0" w:rsidRDefault="00C901E0" w:rsidP="00C901E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КАРТА-СХЕМА ПРИЛЕГАЮЩЕЙ ТЕРРИТОРИИ</w:t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1. Местоположение прилегающей территории</w:t>
      </w:r>
      <w:r w:rsidRPr="00C901E0">
        <w:rPr>
          <w:rStyle w:val="afc"/>
          <w:rFonts w:ascii="Times New Roman" w:hAnsi="Times New Roman"/>
          <w:sz w:val="28"/>
          <w:szCs w:val="28"/>
        </w:rPr>
        <w:footnoteReference w:id="4"/>
      </w:r>
      <w:r w:rsidRPr="00C901E0">
        <w:rPr>
          <w:rFonts w:ascii="Times New Roman" w:hAnsi="Times New Roman"/>
          <w:sz w:val="28"/>
          <w:szCs w:val="28"/>
        </w:rPr>
        <w:t xml:space="preserve"> (адрес)</w:t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2. Сведения о собственнике и (или) ином законном владельце здания, строения, сооружения, земельного участка, а также уполномоченном лице</w:t>
      </w:r>
      <w:r w:rsidRPr="00C901E0">
        <w:rPr>
          <w:rStyle w:val="afc"/>
          <w:rFonts w:ascii="Times New Roman" w:hAnsi="Times New Roman"/>
          <w:sz w:val="28"/>
          <w:szCs w:val="28"/>
        </w:rPr>
        <w:footnoteReference w:id="5"/>
      </w:r>
      <w:r w:rsidRPr="00C901E0">
        <w:rPr>
          <w:rFonts w:ascii="Times New Roman" w:hAnsi="Times New Roman"/>
          <w:sz w:val="28"/>
          <w:szCs w:val="28"/>
        </w:rPr>
        <w:t>:</w:t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3. Расстояние от здания, строения, сооружения, земельного участка или ограждения до границы прилегающей территории: ____________ (м)</w:t>
      </w:r>
      <w:r w:rsidRPr="00C901E0">
        <w:rPr>
          <w:rStyle w:val="afc"/>
          <w:rFonts w:ascii="Times New Roman" w:hAnsi="Times New Roman"/>
          <w:sz w:val="28"/>
          <w:szCs w:val="28"/>
        </w:rPr>
        <w:footnoteReference w:id="6"/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4. Вид разрешенного использования земельного участка, по отношению к которому устанавливается прилегающая территория:</w:t>
      </w:r>
    </w:p>
    <w:p w:rsidR="00C901E0" w:rsidRPr="00C901E0" w:rsidRDefault="00C901E0" w:rsidP="00C901E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_____________________________________________________________________________</w:t>
      </w:r>
    </w:p>
    <w:p w:rsidR="00C901E0" w:rsidRPr="00C901E0" w:rsidRDefault="00C901E0" w:rsidP="00C901E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(при наличии)</w:t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_____________________________________________________________________________</w:t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5. Наличие объектов (в том числе благоустройства), расположенных на прилегающей территории, с их описанием</w:t>
      </w:r>
      <w:r w:rsidRPr="00C901E0">
        <w:rPr>
          <w:rStyle w:val="afc"/>
          <w:rFonts w:ascii="Times New Roman" w:hAnsi="Times New Roman"/>
          <w:sz w:val="28"/>
          <w:szCs w:val="28"/>
        </w:rPr>
        <w:footnoteReference w:id="7"/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6. Площадь озелененной территории (при ее наличии _____ кв. м), состав озеленения (при наличии - деревья - ___ шт., газон, цветники - _____ кв. м)</w:t>
      </w:r>
      <w:r w:rsidRPr="00C901E0">
        <w:rPr>
          <w:rStyle w:val="afc"/>
          <w:rFonts w:ascii="Times New Roman" w:hAnsi="Times New Roman"/>
          <w:sz w:val="28"/>
          <w:szCs w:val="28"/>
        </w:rPr>
        <w:footnoteReference w:id="8"/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Графическое описание:</w:t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Схематическое изображение границ здания, строения, сооружения, земельного участка:</w:t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Схематическое изображение границ территории, прилегающей к зданию, строению, сооружению, земельному участку:</w:t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Схематическое изображение, наименование (наименования) элементов благоустройства, попадающих в границы прилегающей территории:</w:t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Гражданин или Организация </w:t>
      </w:r>
      <w:bookmarkStart w:id="85" w:name="_Hlk6841104"/>
      <w:r w:rsidRPr="00C901E0">
        <w:rPr>
          <w:rFonts w:ascii="Times New Roman" w:hAnsi="Times New Roman"/>
          <w:sz w:val="28"/>
          <w:szCs w:val="28"/>
        </w:rPr>
        <w:t>___________ ___________________________</w:t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                                                                (подпись)                    (расшифровка подписи)</w:t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bookmarkStart w:id="86" w:name="_Hlk6841184"/>
      <w:bookmarkEnd w:id="85"/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М.П.</w:t>
      </w:r>
    </w:p>
    <w:bookmarkEnd w:id="86"/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(для юридических лиц и индивидуальных предпринимателей)</w:t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Администрация</w:t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(наименование должности лица, подписывающего карту-схему)</w:t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 ___________________________</w:t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  (подпись)                    (расшифровка подписи)</w:t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М.П.</w:t>
      </w:r>
    </w:p>
    <w:p w:rsidR="00C901E0" w:rsidRPr="00C901E0" w:rsidRDefault="00C901E0" w:rsidP="00C9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</w:p>
    <w:p w:rsidR="00305649" w:rsidRPr="00305649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05649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:rsidR="00305649" w:rsidRPr="00305649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05649">
        <w:rPr>
          <w:rFonts w:ascii="Times New Roman" w:hAnsi="Times New Roman"/>
          <w:sz w:val="28"/>
          <w:szCs w:val="28"/>
        </w:rPr>
        <w:t>к Правилам благоустройства</w:t>
      </w:r>
    </w:p>
    <w:p w:rsidR="00305649" w:rsidRPr="00305649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05649">
        <w:rPr>
          <w:rFonts w:ascii="Times New Roman" w:hAnsi="Times New Roman"/>
          <w:sz w:val="28"/>
          <w:szCs w:val="28"/>
        </w:rPr>
        <w:t xml:space="preserve">территории сельского поселения </w:t>
      </w:r>
      <w:r w:rsidR="00C46AE4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Pr="00305649">
        <w:rPr>
          <w:rFonts w:ascii="Times New Roman" w:hAnsi="Times New Roman"/>
          <w:sz w:val="28"/>
          <w:szCs w:val="28"/>
        </w:rPr>
        <w:t xml:space="preserve"> </w:t>
      </w:r>
    </w:p>
    <w:p w:rsidR="00305649" w:rsidRPr="00305649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05649">
        <w:rPr>
          <w:rFonts w:ascii="Times New Roman" w:hAnsi="Times New Roman"/>
          <w:sz w:val="28"/>
          <w:szCs w:val="28"/>
        </w:rPr>
        <w:t>муниципального района Челно-Вершинский Самарской области,</w:t>
      </w:r>
    </w:p>
    <w:p w:rsidR="00305649" w:rsidRPr="00305649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05649">
        <w:rPr>
          <w:rFonts w:ascii="Times New Roman" w:hAnsi="Times New Roman"/>
          <w:sz w:val="28"/>
          <w:szCs w:val="28"/>
        </w:rPr>
        <w:t>утвержденным решением  Собрания представителей</w:t>
      </w:r>
    </w:p>
    <w:p w:rsidR="00305649" w:rsidRPr="00305649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05649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46AE4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Pr="00305649">
        <w:rPr>
          <w:rFonts w:ascii="Times New Roman" w:hAnsi="Times New Roman"/>
          <w:sz w:val="28"/>
          <w:szCs w:val="28"/>
        </w:rPr>
        <w:t xml:space="preserve"> </w:t>
      </w:r>
    </w:p>
    <w:p w:rsidR="00305649" w:rsidRPr="00305649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05649">
        <w:rPr>
          <w:rFonts w:ascii="Times New Roman" w:hAnsi="Times New Roman"/>
          <w:sz w:val="28"/>
          <w:szCs w:val="28"/>
        </w:rPr>
        <w:t>муниципального района Челно-Вершинский Самарской области</w:t>
      </w:r>
    </w:p>
    <w:p w:rsidR="00C901E0" w:rsidRPr="00C901E0" w:rsidRDefault="00305649" w:rsidP="00305649">
      <w:pPr>
        <w:pStyle w:val="a4"/>
        <w:jc w:val="right"/>
        <w:rPr>
          <w:rFonts w:ascii="Times New Roman" w:hAnsi="Times New Roman"/>
          <w:bCs/>
          <w:sz w:val="28"/>
          <w:szCs w:val="28"/>
        </w:rPr>
      </w:pPr>
      <w:r w:rsidRPr="00305649">
        <w:rPr>
          <w:rFonts w:ascii="Times New Roman" w:hAnsi="Times New Roman"/>
          <w:sz w:val="28"/>
          <w:szCs w:val="28"/>
        </w:rPr>
        <w:t>от «____» ___________________2019 № 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Руководителю уполномоченного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органа местного самоуправления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наименование руководителя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и уполномоченного органа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наименование юридического лица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с указанием организационно-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правовой формы,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место нахождения, ИНН - для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юридических лиц,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ФИО, адрес регистрации (места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жительства),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реквизиты документа,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удостоверяющего личность - для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физических лиц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ФИО. реквизиты документа,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подтверждающего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полномочия - для представителей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заявителя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_____________________________,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почтовый адрес, адрес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электронной почты,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номер телефона</w:t>
      </w:r>
    </w:p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b/>
          <w:bCs/>
          <w:sz w:val="28"/>
          <w:szCs w:val="28"/>
        </w:rPr>
        <w:t>Уведомление</w:t>
      </w:r>
      <w:r w:rsidRPr="00C901E0">
        <w:rPr>
          <w:rFonts w:ascii="Times New Roman" w:hAnsi="Times New Roman"/>
          <w:b/>
          <w:bCs/>
          <w:sz w:val="28"/>
          <w:szCs w:val="28"/>
        </w:rPr>
        <w:br/>
        <w:t>о проведении земляных работ</w:t>
      </w:r>
    </w:p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Настоящим уведомляю о необходимости проведения земляных работ на земельном участке по адресу: _____________________________________________________________ _____________________________________________________________________________</w:t>
      </w:r>
    </w:p>
    <w:p w:rsidR="00C901E0" w:rsidRPr="00C901E0" w:rsidRDefault="00C901E0" w:rsidP="00C901E0">
      <w:pPr>
        <w:pStyle w:val="a4"/>
        <w:ind w:firstLine="567"/>
        <w:jc w:val="center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(наименование населённого пункта. улицы, номер участка, указывается</w:t>
      </w:r>
    </w:p>
    <w:p w:rsidR="00C901E0" w:rsidRPr="00C901E0" w:rsidRDefault="00C901E0" w:rsidP="00C901E0">
      <w:pPr>
        <w:pStyle w:val="a4"/>
        <w:ind w:firstLine="567"/>
        <w:jc w:val="center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в том числе кадастровый номер земельного участка, если он имеется)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Необходимость проведения земляных работ обусловлена аварией________________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________________________________________________________(указывается фактически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произошедшее повреждение (уничтожение) имущества в результате произошедшей аварии).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Представляю график планируемого проведения земляных работ:</w:t>
      </w:r>
    </w:p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61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8"/>
        <w:gridCol w:w="4785"/>
        <w:gridCol w:w="4330"/>
      </w:tblGrid>
      <w:tr w:rsidR="00C901E0" w:rsidRPr="00C901E0" w:rsidTr="00C901E0">
        <w:trPr>
          <w:tblCellSpacing w:w="0" w:type="dxa"/>
        </w:trPr>
        <w:tc>
          <w:tcPr>
            <w:tcW w:w="484" w:type="dxa"/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794" w:type="dxa"/>
            <w:hideMark/>
          </w:tcPr>
          <w:p w:rsidR="00C901E0" w:rsidRPr="00C901E0" w:rsidRDefault="00C901E0" w:rsidP="00C901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4335" w:type="dxa"/>
            <w:hideMark/>
          </w:tcPr>
          <w:p w:rsidR="00C901E0" w:rsidRPr="00C901E0" w:rsidRDefault="00C901E0" w:rsidP="00C901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Начальные и конечные даты и время проведения соответствующего мероприятия</w:t>
            </w:r>
          </w:p>
        </w:tc>
      </w:tr>
      <w:tr w:rsidR="00C901E0" w:rsidRPr="00C901E0" w:rsidTr="00C901E0">
        <w:trPr>
          <w:tblCellSpacing w:w="0" w:type="dxa"/>
        </w:trPr>
        <w:tc>
          <w:tcPr>
            <w:tcW w:w="484" w:type="dxa"/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4" w:type="dxa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35" w:type="dxa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1E0" w:rsidRPr="00C901E0" w:rsidTr="00C901E0">
        <w:trPr>
          <w:tblCellSpacing w:w="0" w:type="dxa"/>
        </w:trPr>
        <w:tc>
          <w:tcPr>
            <w:tcW w:w="484" w:type="dxa"/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4" w:type="dxa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35" w:type="dxa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Обязуюсь восстановить указанный в настоящем уведомлении земельный участок в первоначальном виде после завершения земляных работ до ________________________ (указывается дата завершения исполнения соответствующей обязанности).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Даю согласие на обработку моих персональных данных, указанных в заявлении, в порядке, установленном </w:t>
      </w:r>
      <w:hyperlink r:id="rId83" w:history="1">
        <w:r w:rsidRPr="00C901E0">
          <w:rPr>
            <w:rStyle w:val="a3"/>
            <w:rFonts w:ascii="Times New Roman" w:hAnsi="Times New Roman"/>
            <w:sz w:val="28"/>
            <w:szCs w:val="28"/>
          </w:rPr>
          <w:t>законодательством</w:t>
        </w:r>
      </w:hyperlink>
      <w:r w:rsidRPr="00C901E0">
        <w:rPr>
          <w:rFonts w:ascii="Times New Roman" w:hAnsi="Times New Roman"/>
          <w:sz w:val="28"/>
          <w:szCs w:val="28"/>
        </w:rPr>
        <w:t xml:space="preserve"> Российской Федерации о персональных данных</w:t>
      </w:r>
      <w:r w:rsidRPr="00C901E0">
        <w:rPr>
          <w:rStyle w:val="afc"/>
          <w:rFonts w:ascii="Times New Roman" w:hAnsi="Times New Roman"/>
          <w:sz w:val="28"/>
          <w:szCs w:val="28"/>
        </w:rPr>
        <w:footnoteReference w:id="9"/>
      </w:r>
      <w:r w:rsidRPr="00C901E0">
        <w:rPr>
          <w:rFonts w:ascii="Times New Roman" w:hAnsi="Times New Roman"/>
          <w:sz w:val="28"/>
          <w:szCs w:val="28"/>
        </w:rPr>
        <w:t>.</w:t>
      </w:r>
    </w:p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  <w:bookmarkStart w:id="88" w:name="_Hlk10815552"/>
      <w:r w:rsidRPr="00C901E0">
        <w:rPr>
          <w:rFonts w:ascii="Times New Roman" w:hAnsi="Times New Roman"/>
          <w:sz w:val="28"/>
          <w:szCs w:val="28"/>
        </w:rPr>
        <w:t>___________________               ___________________________________________________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        (подпись)                                                 (фамилия, имя и (при наличии) отчество подписавшего лица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                                                   ___________________________________________________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наименование должности подписавшего лица либо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                                                   ___________________________________________________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            М.П.                                                                       указание на то, что подписавшее лицо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(для юридических                          ___________________________________________________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лиц, при наличии)                                                        является представителем по доверенности)</w:t>
      </w:r>
    </w:p>
    <w:bookmarkEnd w:id="88"/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bookmarkStart w:id="89" w:name="sub_10001"/>
      <w:bookmarkEnd w:id="89"/>
    </w:p>
    <w:p w:rsidR="00305649" w:rsidRPr="00C901E0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4</w:t>
      </w:r>
    </w:p>
    <w:p w:rsidR="00305649" w:rsidRPr="00C901E0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к Правилам благоустройства</w:t>
      </w:r>
    </w:p>
    <w:p w:rsidR="00305649" w:rsidRPr="00C901E0" w:rsidRDefault="00305649" w:rsidP="00305649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C46AE4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05649" w:rsidRPr="00C901E0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 xml:space="preserve">Челно-Вершинский </w:t>
      </w:r>
      <w:r w:rsidRPr="00C901E0">
        <w:rPr>
          <w:rFonts w:ascii="Times New Roman" w:hAnsi="Times New Roman"/>
          <w:sz w:val="28"/>
          <w:szCs w:val="28"/>
        </w:rPr>
        <w:t>Самарской области,</w:t>
      </w:r>
    </w:p>
    <w:p w:rsidR="00305649" w:rsidRPr="00C901E0" w:rsidRDefault="00305649" w:rsidP="00305649">
      <w:pPr>
        <w:pStyle w:val="a4"/>
        <w:jc w:val="right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утвержденным </w:t>
      </w:r>
      <w:r w:rsidRPr="00C901E0">
        <w:rPr>
          <w:rFonts w:ascii="Times New Roman" w:hAnsi="Times New Roman"/>
          <w:bCs/>
          <w:sz w:val="28"/>
          <w:szCs w:val="28"/>
        </w:rPr>
        <w:t>решением  Собрания представителей</w:t>
      </w:r>
    </w:p>
    <w:p w:rsidR="00305649" w:rsidRPr="00C901E0" w:rsidRDefault="00305649" w:rsidP="00305649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AE4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05649" w:rsidRPr="00C901E0" w:rsidRDefault="00305649" w:rsidP="00305649">
      <w:pPr>
        <w:pStyle w:val="a4"/>
        <w:jc w:val="right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>Челно-Вершинский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01E0">
        <w:rPr>
          <w:rFonts w:ascii="Times New Roman" w:hAnsi="Times New Roman"/>
          <w:bCs/>
          <w:sz w:val="28"/>
          <w:szCs w:val="28"/>
        </w:rPr>
        <w:t>Самарской области</w:t>
      </w:r>
    </w:p>
    <w:p w:rsidR="00C901E0" w:rsidRPr="00C901E0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от «____» ___________________2019 № _____</w:t>
      </w:r>
    </w:p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Руководителю уполномоченного органа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(наименование руководителя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и уполномоченного органа)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Для юридических лиц: наименование,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место нахождения,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ОГРН, ИНН</w:t>
      </w:r>
      <w:r w:rsidRPr="00C901E0">
        <w:rPr>
          <w:rStyle w:val="afc"/>
          <w:rFonts w:ascii="Times New Roman" w:hAnsi="Times New Roman"/>
          <w:sz w:val="28"/>
          <w:szCs w:val="28"/>
        </w:rPr>
        <w:footnoteReference w:id="10"/>
      </w:r>
      <w:r w:rsidRPr="00C901E0">
        <w:rPr>
          <w:rFonts w:ascii="Times New Roman" w:hAnsi="Times New Roman"/>
          <w:sz w:val="28"/>
          <w:szCs w:val="28"/>
        </w:rPr>
        <w:t xml:space="preserve"> 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для физических лиц: фамилия, имя и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(при наличии) отчество,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дата и место рождения, адрес места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жительства (регистрации)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реквизиты документа,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удостоверяющего личность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(наименование, серия и номер, дата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выдачи, наименование органа,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выдавшего документ)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номер телефона, факс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почтовый адрес и (или) адрес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электронной почты для связи</w:t>
      </w:r>
    </w:p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b/>
          <w:bCs/>
          <w:sz w:val="28"/>
          <w:szCs w:val="28"/>
        </w:rPr>
        <w:t>Заявление</w:t>
      </w:r>
      <w:r w:rsidRPr="00C901E0">
        <w:rPr>
          <w:rFonts w:ascii="Times New Roman" w:hAnsi="Times New Roman"/>
          <w:b/>
          <w:bCs/>
          <w:sz w:val="28"/>
          <w:szCs w:val="28"/>
        </w:rPr>
        <w:br/>
        <w:t>о предоставлении разрешения на осуществление земляных работ</w:t>
      </w:r>
    </w:p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Прошу предоставить разрешение на осуществление земляных работ на следующем земельном участке/на земле, государственная собственность на которую не разграничена (указывается нужное).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Кадастровый номер земельного участка: ______________________________ (если имеется).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Местоположение земельного участка (участка земли, государственная собственность на которую не разграничена): _________________________________________ ___________________________________________(указывается адрес земельного участка: адрес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учет: в отношении участка земли, государственная собственность на которую не разграничена, указываются координаты характерных точек границ территории)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Площадь земельного участка (земли) ___________________________ кв. м (указывается площадь земельного участка (земли); площадь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учет)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Приложения, согласно </w:t>
      </w:r>
      <w:hyperlink w:anchor="sub_1004" w:history="1">
        <w:r w:rsidRPr="00C901E0">
          <w:rPr>
            <w:rStyle w:val="a3"/>
            <w:rFonts w:ascii="Times New Roman" w:hAnsi="Times New Roman"/>
            <w:sz w:val="28"/>
            <w:szCs w:val="28"/>
          </w:rPr>
          <w:t>пункту 4</w:t>
        </w:r>
      </w:hyperlink>
      <w:r w:rsidRPr="00C901E0">
        <w:rPr>
          <w:rFonts w:ascii="Times New Roman" w:hAnsi="Times New Roman"/>
          <w:sz w:val="28"/>
          <w:szCs w:val="28"/>
        </w:rPr>
        <w:t xml:space="preserve"> Порядка предоставления разрешения на осуществление земляных работ, утвержденного приказом министерства строительства Самарской области от 12 апреля 2019 года № 57-п. </w:t>
      </w:r>
    </w:p>
    <w:p w:rsidR="00C901E0" w:rsidRPr="00C901E0" w:rsidRDefault="00C901E0" w:rsidP="00C901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Даю согласие на обработку моих персональных данных, указанных в заявлении в порядке, установленном </w:t>
      </w:r>
      <w:hyperlink r:id="rId84" w:history="1">
        <w:r w:rsidRPr="00C901E0">
          <w:rPr>
            <w:rStyle w:val="a3"/>
            <w:rFonts w:ascii="Times New Roman" w:hAnsi="Times New Roman"/>
            <w:sz w:val="28"/>
            <w:szCs w:val="28"/>
          </w:rPr>
          <w:t>законодательством</w:t>
        </w:r>
      </w:hyperlink>
      <w:r w:rsidRPr="00C901E0">
        <w:rPr>
          <w:rFonts w:ascii="Times New Roman" w:hAnsi="Times New Roman"/>
          <w:sz w:val="28"/>
          <w:szCs w:val="28"/>
        </w:rPr>
        <w:t xml:space="preserve"> Российской Федерации о персональных данных</w:t>
      </w:r>
      <w:r w:rsidRPr="00C901E0">
        <w:rPr>
          <w:rStyle w:val="afc"/>
          <w:rFonts w:ascii="Times New Roman" w:hAnsi="Times New Roman"/>
          <w:sz w:val="28"/>
          <w:szCs w:val="28"/>
        </w:rPr>
        <w:footnoteReference w:id="11"/>
      </w:r>
      <w:r w:rsidRPr="00C901E0">
        <w:rPr>
          <w:rFonts w:ascii="Times New Roman" w:hAnsi="Times New Roman"/>
          <w:sz w:val="28"/>
          <w:szCs w:val="28"/>
        </w:rPr>
        <w:t>.</w:t>
      </w:r>
    </w:p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  <w:bookmarkStart w:id="92" w:name="sub_20001"/>
      <w:bookmarkStart w:id="93" w:name="_Hlk10818234"/>
      <w:bookmarkEnd w:id="92"/>
      <w:r w:rsidRPr="00C901E0">
        <w:rPr>
          <w:rFonts w:ascii="Times New Roman" w:hAnsi="Times New Roman"/>
          <w:sz w:val="28"/>
          <w:szCs w:val="28"/>
        </w:rPr>
        <w:t>___________________               ___________________________________________________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        (подпись)                                                 (фамилия, имя и (при наличии) отчество подписавшего лица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                                                   ___________________________________________________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наименование должности подписавшего лица либо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                                                   ___________________________________________________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указание на то, что подписавшее лицо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(для юридических                          ___________________________________________________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        лиц)                                                                    является представителем по доверенности)</w:t>
      </w:r>
    </w:p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bookmarkStart w:id="94" w:name="sub_30000"/>
      <w:bookmarkEnd w:id="93"/>
      <w:bookmarkEnd w:id="94"/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305649" w:rsidRPr="00C901E0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5</w:t>
      </w:r>
    </w:p>
    <w:p w:rsidR="00305649" w:rsidRPr="00C901E0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к Правилам благоустройства</w:t>
      </w:r>
    </w:p>
    <w:p w:rsidR="00305649" w:rsidRPr="00C901E0" w:rsidRDefault="00305649" w:rsidP="00305649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C46AE4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05649" w:rsidRPr="00C901E0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 xml:space="preserve">Челно-Вершинский </w:t>
      </w:r>
      <w:r w:rsidRPr="00C901E0">
        <w:rPr>
          <w:rFonts w:ascii="Times New Roman" w:hAnsi="Times New Roman"/>
          <w:sz w:val="28"/>
          <w:szCs w:val="28"/>
        </w:rPr>
        <w:t>Самарской области,</w:t>
      </w:r>
    </w:p>
    <w:p w:rsidR="00305649" w:rsidRPr="00C901E0" w:rsidRDefault="00305649" w:rsidP="00305649">
      <w:pPr>
        <w:pStyle w:val="a4"/>
        <w:jc w:val="right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утвержденным </w:t>
      </w:r>
      <w:r w:rsidRPr="00C901E0">
        <w:rPr>
          <w:rFonts w:ascii="Times New Roman" w:hAnsi="Times New Roman"/>
          <w:bCs/>
          <w:sz w:val="28"/>
          <w:szCs w:val="28"/>
        </w:rPr>
        <w:t>решением  Собрания представителей</w:t>
      </w:r>
    </w:p>
    <w:p w:rsidR="00305649" w:rsidRPr="00C901E0" w:rsidRDefault="00305649" w:rsidP="00305649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AE4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</w:p>
    <w:p w:rsidR="00305649" w:rsidRPr="00C901E0" w:rsidRDefault="00305649" w:rsidP="00305649">
      <w:pPr>
        <w:pStyle w:val="a4"/>
        <w:jc w:val="right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>Челно-Вершинский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01E0">
        <w:rPr>
          <w:rFonts w:ascii="Times New Roman" w:hAnsi="Times New Roman"/>
          <w:bCs/>
          <w:sz w:val="28"/>
          <w:szCs w:val="28"/>
        </w:rPr>
        <w:t>Самарской области</w:t>
      </w:r>
    </w:p>
    <w:p w:rsidR="00C901E0" w:rsidRPr="00C901E0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от «____» ___________________2019 № _____</w:t>
      </w:r>
    </w:p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b/>
          <w:bCs/>
          <w:sz w:val="28"/>
          <w:szCs w:val="28"/>
        </w:rPr>
        <w:t>Акт</w:t>
      </w:r>
      <w:r w:rsidRPr="00C901E0">
        <w:rPr>
          <w:rFonts w:ascii="Times New Roman" w:hAnsi="Times New Roman"/>
          <w:b/>
          <w:bCs/>
          <w:sz w:val="28"/>
          <w:szCs w:val="28"/>
        </w:rPr>
        <w:br/>
        <w:t>завершения земляных работ</w:t>
      </w:r>
    </w:p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«_____» _______________ 20___ г.                                                                                 № _____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Заявитель ____________________________________________________________________</w:t>
      </w:r>
    </w:p>
    <w:p w:rsidR="00C901E0" w:rsidRPr="00C901E0" w:rsidRDefault="00C901E0" w:rsidP="00C901E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(Ф.И.О. наименование, адрес Заявителя, производящего земляные работы)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По объекту: ___________________________________________________________________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_____________________________________________________________________________</w:t>
      </w:r>
    </w:p>
    <w:p w:rsidR="00C901E0" w:rsidRPr="00C901E0" w:rsidRDefault="00C901E0" w:rsidP="00C901E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(наименование объекта, адрес проведения земляных работ)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Восстановление элементов благоустройства, нарушенных в период низких температур наружного воздуха, провести до «______» _______________________ 20______ г.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Представитель уполномоченного органа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95" w:name="_Hlk10815843"/>
      <w:r w:rsidRPr="00C901E0">
        <w:rPr>
          <w:rFonts w:ascii="Times New Roman" w:hAnsi="Times New Roman"/>
          <w:sz w:val="28"/>
          <w:szCs w:val="28"/>
        </w:rPr>
        <w:t>______________________        ______________________               ______________________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            должность                                               подпись                                                            (Ф.И.О.)</w:t>
      </w:r>
    </w:p>
    <w:bookmarkEnd w:id="95"/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Заявитель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        ______________________               ______________________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            должность                                               подпись                                                            (Ф.И.О.)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Работы по восстановлению и озеленению территории после проведения земляных работ выполнены в полном объеме.</w:t>
      </w:r>
    </w:p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75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5"/>
        <w:gridCol w:w="4174"/>
        <w:gridCol w:w="1098"/>
        <w:gridCol w:w="1240"/>
        <w:gridCol w:w="1240"/>
        <w:gridCol w:w="1662"/>
      </w:tblGrid>
      <w:tr w:rsidR="00C901E0" w:rsidRPr="00C901E0" w:rsidTr="00C901E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Элементы благоустройства и озеленения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Ед. изм.</w:t>
            </w:r>
          </w:p>
        </w:tc>
        <w:tc>
          <w:tcPr>
            <w:tcW w:w="414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восстановлено/не восстановлено (нужное подчеркнуть)</w:t>
            </w:r>
          </w:p>
        </w:tc>
      </w:tr>
      <w:tr w:rsidR="00C901E0" w:rsidRPr="00C901E0" w:rsidTr="00C901E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щебень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асфальт</w:t>
            </w:r>
          </w:p>
        </w:tc>
        <w:tc>
          <w:tcPr>
            <w:tcW w:w="1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газон/грунт</w:t>
            </w:r>
          </w:p>
        </w:tc>
      </w:tr>
      <w:tr w:rsidR="00C901E0" w:rsidRPr="00C901E0" w:rsidTr="00C901E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Дорожная часть</w:t>
            </w:r>
          </w:p>
        </w:tc>
      </w:tr>
      <w:tr w:rsidR="00C901E0" w:rsidRPr="00C901E0" w:rsidTr="00C901E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Проезжая часть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1E0" w:rsidRPr="00C901E0" w:rsidTr="00C901E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Межквартальные дороги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1E0" w:rsidRPr="00C901E0" w:rsidTr="00C901E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Пешеходные дорожки (замощение, плитка)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1E0" w:rsidRPr="00C901E0" w:rsidTr="00C901E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Тротуар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1E0" w:rsidRPr="00C901E0" w:rsidTr="00C901E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Отмостки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1E0" w:rsidRPr="00C901E0" w:rsidTr="00C901E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Камни бортовые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1E0" w:rsidRPr="00C901E0" w:rsidTr="00C901E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Элементы благоустройства дворовых территорий</w:t>
            </w:r>
          </w:p>
        </w:tc>
      </w:tr>
      <w:tr w:rsidR="00C901E0" w:rsidRPr="00C901E0" w:rsidTr="00C901E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Детская площадка, спортивная площадка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1E0" w:rsidRPr="00C901E0" w:rsidTr="00C901E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Ограждения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п. 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1E0" w:rsidRPr="00C901E0" w:rsidTr="00C901E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Скамьи, беседки, столы, урны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1E0" w:rsidRPr="00C901E0" w:rsidTr="00C901E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Элементы озеленения</w:t>
            </w:r>
          </w:p>
        </w:tc>
      </w:tr>
      <w:tr w:rsidR="00C901E0" w:rsidRPr="00C901E0" w:rsidTr="00C901E0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Площадки, газоны и цветники с подсыпкой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901E0">
              <w:rPr>
                <w:rFonts w:ascii="Times New Roman" w:hAnsi="Times New Roman"/>
                <w:sz w:val="28"/>
                <w:szCs w:val="28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1E0" w:rsidRPr="00C901E0" w:rsidRDefault="00C901E0" w:rsidP="00C901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Работы по восстановлению и озеленению (в том числе малых архитектурных форм), зеленых насаждений после завершения земляных работ согласно разрешению на осуществление земляных работ от «_____» ____________________ 20____ г. № _________ выполнены полностью.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Заявитель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        ______________________               ______________________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            должность                                               подпись                                                            (Ф.И.О.)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Представитель собственника территории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        ______________________               ______________________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            должность                                               подпись                                                            (Ф.И.О.)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Представитель уполномоченного органа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        ______________________               ______________________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            должность                                               подпись                                                            (Ф.И.О.)</w:t>
      </w:r>
    </w:p>
    <w:p w:rsidR="00305649" w:rsidRPr="00C901E0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6</w:t>
      </w:r>
    </w:p>
    <w:p w:rsidR="00305649" w:rsidRPr="00C901E0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к Правилам благоустройства</w:t>
      </w:r>
    </w:p>
    <w:p w:rsidR="00305649" w:rsidRPr="00C901E0" w:rsidRDefault="00305649" w:rsidP="00305649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490321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05649" w:rsidRPr="00C901E0" w:rsidRDefault="00305649" w:rsidP="0030564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 xml:space="preserve">Челно-Вершинский </w:t>
      </w:r>
      <w:r w:rsidRPr="00C901E0">
        <w:rPr>
          <w:rFonts w:ascii="Times New Roman" w:hAnsi="Times New Roman"/>
          <w:sz w:val="28"/>
          <w:szCs w:val="28"/>
        </w:rPr>
        <w:t>Самарской области,</w:t>
      </w:r>
    </w:p>
    <w:p w:rsidR="00305649" w:rsidRPr="00C901E0" w:rsidRDefault="00305649" w:rsidP="00305649">
      <w:pPr>
        <w:pStyle w:val="a4"/>
        <w:jc w:val="right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утвержденным </w:t>
      </w:r>
      <w:r w:rsidRPr="00C901E0">
        <w:rPr>
          <w:rFonts w:ascii="Times New Roman" w:hAnsi="Times New Roman"/>
          <w:bCs/>
          <w:sz w:val="28"/>
          <w:szCs w:val="28"/>
        </w:rPr>
        <w:t>решением  Собрания представителей</w:t>
      </w:r>
    </w:p>
    <w:p w:rsidR="00305649" w:rsidRPr="00C901E0" w:rsidRDefault="00305649" w:rsidP="00305649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AE4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05649" w:rsidRPr="00C901E0" w:rsidRDefault="00305649" w:rsidP="00305649">
      <w:pPr>
        <w:pStyle w:val="a4"/>
        <w:jc w:val="right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>Челно-Вершинский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01E0">
        <w:rPr>
          <w:rFonts w:ascii="Times New Roman" w:hAnsi="Times New Roman"/>
          <w:bCs/>
          <w:sz w:val="28"/>
          <w:szCs w:val="28"/>
        </w:rPr>
        <w:t>Самарской области</w:t>
      </w:r>
    </w:p>
    <w:p w:rsidR="00C901E0" w:rsidRPr="00C901E0" w:rsidRDefault="00305649" w:rsidP="00305649">
      <w:pPr>
        <w:pStyle w:val="a4"/>
        <w:jc w:val="right"/>
        <w:rPr>
          <w:rFonts w:ascii="Times New Roman" w:hAnsi="Times New Roman"/>
          <w:bCs/>
          <w:sz w:val="28"/>
          <w:szCs w:val="28"/>
        </w:rPr>
      </w:pPr>
      <w:r w:rsidRPr="00C901E0">
        <w:rPr>
          <w:rFonts w:ascii="Times New Roman" w:hAnsi="Times New Roman"/>
          <w:bCs/>
          <w:sz w:val="28"/>
          <w:szCs w:val="28"/>
        </w:rPr>
        <w:t>от «____» ___________________2019 № 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Руководителю уполномоченного органа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(наименование руководителя и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уполномоченного органа)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для юридических лиц: наименование,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место нахождения,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ОГРН, ИНН</w:t>
      </w:r>
      <w:r w:rsidRPr="00C901E0">
        <w:rPr>
          <w:rStyle w:val="afc"/>
          <w:rFonts w:ascii="Times New Roman" w:hAnsi="Times New Roman"/>
          <w:sz w:val="28"/>
          <w:szCs w:val="28"/>
        </w:rPr>
        <w:footnoteReference w:id="12"/>
      </w:r>
      <w:r w:rsidRPr="00C901E0">
        <w:rPr>
          <w:rFonts w:ascii="Times New Roman" w:hAnsi="Times New Roman"/>
          <w:sz w:val="28"/>
          <w:szCs w:val="28"/>
        </w:rPr>
        <w:t xml:space="preserve"> 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для физических лиц: фамилия, имя и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(при наличии) отчество.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Дата и место рождения, адрес места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жительства (регистрации)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реквизиты документа,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удостоверяющего личность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(наименование, серия и номер, дата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выдачи, наименование органа,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выдавшего документ)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номер телефона, факс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___________________________________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почтовый адрес и (или) адрес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электронной почты для связи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b/>
          <w:bCs/>
          <w:sz w:val="28"/>
          <w:szCs w:val="28"/>
        </w:rPr>
        <w:t>Заявление</w:t>
      </w:r>
      <w:r w:rsidRPr="00C901E0">
        <w:rPr>
          <w:rFonts w:ascii="Times New Roman" w:hAnsi="Times New Roman"/>
          <w:b/>
          <w:bCs/>
          <w:sz w:val="28"/>
          <w:szCs w:val="28"/>
        </w:rPr>
        <w:br/>
        <w:t>о предоставлении порубочного билета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Прошу предоставить порубочный билет для удаления деревьев и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кустарников на следующем земельном участке/на земле, государственная собственность на которую не разграничена (указывается нужное) в целях строительства (реконструкции) на данном земельном участке (земле)/удаления аварийных, больных деревьев и кустарников/обеспечения санитарно-эпидемиологических требований к освещенности и инсоляции жилых и иных помещений, зданий (указывается нужное или цель не указывается вообще, если предполагается использование земли (земельного участка) без предоставления и установления сервитута).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Кадастровый номер земельного участка: ______________________________ (если имеется)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Местоположение земельного участка: ____________________________________________ ________________________________(указывается адрес земельного участка; адрес земельного участка указывается в соответствии со сведениями Единого государственного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реестра недвижимости, если земельный участок поставлен на кадастровый учет; в отношении участка земли, государственная собственность на которую не разграничена, указываются координаты характерных точек границ территории)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Площадь земельного участка (земли) ___________________________ кв. м (указывается площадь земельного участка (земли); площадь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учет)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Приложения: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1)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2)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3)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4)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C901E0">
        <w:rPr>
          <w:rStyle w:val="afc"/>
          <w:rFonts w:ascii="Times New Roman" w:hAnsi="Times New Roman"/>
          <w:sz w:val="28"/>
          <w:szCs w:val="28"/>
        </w:rPr>
        <w:footnoteReference w:id="13"/>
      </w:r>
      <w:r w:rsidRPr="00C901E0">
        <w:rPr>
          <w:rFonts w:ascii="Times New Roman" w:hAnsi="Times New Roman"/>
          <w:sz w:val="28"/>
          <w:szCs w:val="28"/>
        </w:rPr>
        <w:t>.</w:t>
      </w: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  <w:bookmarkStart w:id="96" w:name="sub_103"/>
      <w:bookmarkEnd w:id="96"/>
    </w:p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___________________               ___________________________________________________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        (подпись)                                                 (фамилия, имя и (при наличии) отчество подписавшего лица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                                                   ___________________________________________________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наименование должности подписавшего лица либо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                                                   ___________________________________________________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указание на то, что подписавшее лицо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(для юридических                          ___________________________________________________</w:t>
      </w:r>
    </w:p>
    <w:p w:rsidR="00C901E0" w:rsidRPr="00C901E0" w:rsidRDefault="00C901E0" w:rsidP="00C901E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лиц, при наличии)                                                        является представителем по доверенности)</w:t>
      </w:r>
    </w:p>
    <w:p w:rsidR="00C901E0" w:rsidRPr="00C901E0" w:rsidRDefault="00C901E0" w:rsidP="00C901E0">
      <w:pPr>
        <w:pStyle w:val="a4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C901E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sectPr w:rsidR="00C901E0" w:rsidRPr="00C901E0" w:rsidSect="00170595">
      <w:pgSz w:w="11906" w:h="16838"/>
      <w:pgMar w:top="567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321" w:rsidRDefault="00490321" w:rsidP="00C901E0">
      <w:r>
        <w:separator/>
      </w:r>
    </w:p>
  </w:endnote>
  <w:endnote w:type="continuationSeparator" w:id="0">
    <w:p w:rsidR="00490321" w:rsidRDefault="00490321" w:rsidP="00C90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321" w:rsidRDefault="00490321" w:rsidP="00C901E0">
      <w:r>
        <w:separator/>
      </w:r>
    </w:p>
  </w:footnote>
  <w:footnote w:type="continuationSeparator" w:id="0">
    <w:p w:rsidR="00490321" w:rsidRDefault="00490321" w:rsidP="00C901E0">
      <w:r>
        <w:continuationSeparator/>
      </w:r>
    </w:p>
  </w:footnote>
  <w:footnote w:id="1">
    <w:p w:rsidR="00490321" w:rsidRDefault="00490321" w:rsidP="00C901E0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bookmarkStart w:id="79" w:name="_Hlk6839046"/>
      <w:r>
        <w:t>Для физического лица необходимо указать паспортные данные, включая сведения об органе, выдавшем паспорт, дате выдачи и регистрации по месту жительства.</w:t>
      </w:r>
      <w:bookmarkEnd w:id="79"/>
    </w:p>
  </w:footnote>
  <w:footnote w:id="2">
    <w:p w:rsidR="00490321" w:rsidRDefault="00490321" w:rsidP="00C901E0">
      <w:pPr>
        <w:pStyle w:val="afa"/>
      </w:pPr>
      <w:r>
        <w:rPr>
          <w:rStyle w:val="afc"/>
        </w:rPr>
        <w:footnoteRef/>
      </w:r>
      <w:r>
        <w:t xml:space="preserve"> Дополнительно могут быть указаны реквизиты документа, подтверждающего право собственности, аренды и т.п. </w:t>
      </w:r>
    </w:p>
  </w:footnote>
  <w:footnote w:id="3">
    <w:p w:rsidR="00490321" w:rsidRDefault="00490321" w:rsidP="00C901E0">
      <w:pPr>
        <w:pStyle w:val="afa"/>
      </w:pPr>
      <w:r>
        <w:rPr>
          <w:rStyle w:val="afc"/>
        </w:rPr>
        <w:footnoteRef/>
      </w:r>
      <w:r>
        <w:t xml:space="preserve"> </w:t>
      </w:r>
      <w:r w:rsidRPr="00A64005">
        <w:t>Для физического лица необходимо указать паспортные данные, включая сведения об органе, выдавшем паспорт, дате выдачи и регистрации по месту жительства.</w:t>
      </w:r>
    </w:p>
  </w:footnote>
  <w:footnote w:id="4">
    <w:p w:rsidR="00490321" w:rsidRDefault="00490321" w:rsidP="00C901E0">
      <w:pPr>
        <w:pStyle w:val="afa"/>
        <w:jc w:val="both"/>
      </w:pPr>
      <w:r>
        <w:rPr>
          <w:rStyle w:val="afc"/>
        </w:rPr>
        <w:footnoteRef/>
      </w:r>
      <w:r>
        <w:t xml:space="preserve">Следует указать </w:t>
      </w:r>
      <w:r w:rsidRPr="00B07C4B">
        <w:t>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вида (видов) объекта (объектов) благоустройства</w:t>
      </w:r>
    </w:p>
  </w:footnote>
  <w:footnote w:id="5">
    <w:p w:rsidR="00490321" w:rsidRDefault="00490321" w:rsidP="00C901E0">
      <w:pPr>
        <w:pStyle w:val="afa"/>
        <w:jc w:val="both"/>
      </w:pPr>
      <w:r>
        <w:rPr>
          <w:rStyle w:val="afc"/>
        </w:rPr>
        <w:footnoteRef/>
      </w:r>
      <w:r>
        <w:t xml:space="preserve"> Следует указать </w:t>
      </w:r>
      <w:r w:rsidRPr="00B07C4B">
        <w:t>наименование (для юридического лица), фамилия, имя и, если имеется, отчество (для индивидуального предпринимателя и физического лица), место нахождения (для юридического лица), почтовый адрес, контактные телефоны</w:t>
      </w:r>
      <w:r>
        <w:t>.</w:t>
      </w:r>
    </w:p>
  </w:footnote>
  <w:footnote w:id="6">
    <w:p w:rsidR="00490321" w:rsidRDefault="00490321" w:rsidP="00C901E0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bookmarkStart w:id="83" w:name="_Hlk6840896"/>
      <w:r>
        <w:t>Данное условие не является обязательным и может исключено</w:t>
      </w:r>
      <w:bookmarkEnd w:id="83"/>
    </w:p>
  </w:footnote>
  <w:footnote w:id="7">
    <w:p w:rsidR="00490321" w:rsidRDefault="00490321" w:rsidP="00C901E0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bookmarkStart w:id="84" w:name="_Hlk6840934"/>
      <w:r w:rsidRPr="00E338D5">
        <w:t>Данное условие не является обязательным и может исключено</w:t>
      </w:r>
      <w:bookmarkEnd w:id="84"/>
    </w:p>
  </w:footnote>
  <w:footnote w:id="8">
    <w:p w:rsidR="00490321" w:rsidRDefault="00490321" w:rsidP="00C901E0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 w:rsidRPr="00E338D5">
        <w:t>Данное условие не является обязательным и может исключено</w:t>
      </w:r>
    </w:p>
  </w:footnote>
  <w:footnote w:id="9">
    <w:p w:rsidR="00490321" w:rsidRPr="00745BB0" w:rsidRDefault="00490321" w:rsidP="00C901E0">
      <w:pPr>
        <w:pStyle w:val="afa"/>
      </w:pPr>
      <w:r>
        <w:rPr>
          <w:rStyle w:val="afc"/>
        </w:rPr>
        <w:footnoteRef/>
      </w:r>
      <w:r>
        <w:t xml:space="preserve"> </w:t>
      </w:r>
      <w:bookmarkStart w:id="87" w:name="_Hlk10815311"/>
      <w:r w:rsidRPr="00745BB0">
        <w:t>Указывается в случае, если заявителем является физическое лицо.</w:t>
      </w:r>
      <w:bookmarkEnd w:id="87"/>
    </w:p>
    <w:p w:rsidR="00490321" w:rsidRDefault="00490321" w:rsidP="00C901E0">
      <w:pPr>
        <w:pStyle w:val="afa"/>
      </w:pPr>
    </w:p>
  </w:footnote>
  <w:footnote w:id="10">
    <w:p w:rsidR="00490321" w:rsidRDefault="00490321" w:rsidP="00C901E0">
      <w:pPr>
        <w:pStyle w:val="afa"/>
      </w:pPr>
      <w:r>
        <w:rPr>
          <w:rStyle w:val="afc"/>
        </w:rPr>
        <w:footnoteRef/>
      </w:r>
      <w:r w:rsidRPr="00745BB0">
        <w:t xml:space="preserve"> </w:t>
      </w:r>
      <w:bookmarkStart w:id="90" w:name="_Hlk10818001"/>
      <w:r w:rsidRPr="00745BB0">
        <w:t>ОГРН и ИНН не указываются в отношении иностранных юридических лиц</w:t>
      </w:r>
      <w:bookmarkEnd w:id="90"/>
    </w:p>
  </w:footnote>
  <w:footnote w:id="11">
    <w:p w:rsidR="00490321" w:rsidRDefault="00490321" w:rsidP="00C901E0">
      <w:pPr>
        <w:pStyle w:val="afa"/>
      </w:pPr>
      <w:r>
        <w:rPr>
          <w:rStyle w:val="afc"/>
        </w:rPr>
        <w:footnoteRef/>
      </w:r>
      <w:r>
        <w:t xml:space="preserve"> </w:t>
      </w:r>
      <w:bookmarkStart w:id="91" w:name="_Hlk10818212"/>
      <w:r w:rsidRPr="00745BB0">
        <w:t>Указывается в случае, если заявителем является физическое лицо.</w:t>
      </w:r>
      <w:bookmarkEnd w:id="91"/>
    </w:p>
  </w:footnote>
  <w:footnote w:id="12">
    <w:p w:rsidR="00490321" w:rsidRDefault="00490321" w:rsidP="00C901E0">
      <w:pPr>
        <w:pStyle w:val="afa"/>
      </w:pPr>
      <w:r>
        <w:rPr>
          <w:rStyle w:val="afc"/>
        </w:rPr>
        <w:footnoteRef/>
      </w:r>
      <w:r>
        <w:t xml:space="preserve"> </w:t>
      </w:r>
      <w:r w:rsidRPr="00745BB0">
        <w:t>ОГРН и ИНН не указываются в отношении иностранных юридических лиц</w:t>
      </w:r>
    </w:p>
  </w:footnote>
  <w:footnote w:id="13">
    <w:p w:rsidR="00490321" w:rsidRDefault="00490321" w:rsidP="00C901E0">
      <w:pPr>
        <w:pStyle w:val="afa"/>
      </w:pPr>
      <w:r>
        <w:rPr>
          <w:rStyle w:val="afc"/>
        </w:rPr>
        <w:footnoteRef/>
      </w:r>
      <w:r>
        <w:t xml:space="preserve"> </w:t>
      </w:r>
      <w:r w:rsidRPr="00745BB0">
        <w:t>Указывается в случае, если заявителем является физическое лицо.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>
    <w:nsid w:val="040434BC"/>
    <w:multiLevelType w:val="multilevel"/>
    <w:tmpl w:val="19E0F74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828079C"/>
    <w:multiLevelType w:val="multilevel"/>
    <w:tmpl w:val="208E71D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5">
    <w:nsid w:val="192E328C"/>
    <w:multiLevelType w:val="multilevel"/>
    <w:tmpl w:val="A9EC2EA6"/>
    <w:lvl w:ilvl="0">
      <w:start w:val="1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249A4E52"/>
    <w:multiLevelType w:val="multilevel"/>
    <w:tmpl w:val="5AFE1440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74F4CAD"/>
    <w:multiLevelType w:val="hybridMultilevel"/>
    <w:tmpl w:val="6C7C3510"/>
    <w:lvl w:ilvl="0" w:tplc="F84C1C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34957D16"/>
    <w:multiLevelType w:val="hybridMultilevel"/>
    <w:tmpl w:val="2200B648"/>
    <w:lvl w:ilvl="0" w:tplc="70C6E27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4815AC8"/>
    <w:multiLevelType w:val="multilevel"/>
    <w:tmpl w:val="4350A69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469A4A97"/>
    <w:multiLevelType w:val="multilevel"/>
    <w:tmpl w:val="795E9A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473345A1"/>
    <w:multiLevelType w:val="multilevel"/>
    <w:tmpl w:val="D7020EDE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5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3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4FB92267"/>
    <w:multiLevelType w:val="hybridMultilevel"/>
    <w:tmpl w:val="26144C5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63877A82"/>
    <w:multiLevelType w:val="hybridMultilevel"/>
    <w:tmpl w:val="20A6C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7B6057C2"/>
    <w:multiLevelType w:val="multilevel"/>
    <w:tmpl w:val="07C2DF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9"/>
  </w:num>
  <w:num w:numId="2">
    <w:abstractNumId w:val="1"/>
  </w:num>
  <w:num w:numId="3">
    <w:abstractNumId w:val="8"/>
  </w:num>
  <w:num w:numId="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5"/>
  </w:num>
  <w:num w:numId="9">
    <w:abstractNumId w:val="23"/>
  </w:num>
  <w:num w:numId="10">
    <w:abstractNumId w:val="1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8"/>
  </w:num>
  <w:num w:numId="13">
    <w:abstractNumId w:val="10"/>
  </w:num>
  <w:num w:numId="14">
    <w:abstractNumId w:val="9"/>
  </w:num>
  <w:num w:numId="15">
    <w:abstractNumId w:val="20"/>
  </w:num>
  <w:num w:numId="16">
    <w:abstractNumId w:val="13"/>
  </w:num>
  <w:num w:numId="17">
    <w:abstractNumId w:val="24"/>
  </w:num>
  <w:num w:numId="18">
    <w:abstractNumId w:val="22"/>
  </w:num>
  <w:num w:numId="19">
    <w:abstractNumId w:val="4"/>
  </w:num>
  <w:num w:numId="20">
    <w:abstractNumId w:val="3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14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91E"/>
    <w:rsid w:val="000058FE"/>
    <w:rsid w:val="00017919"/>
    <w:rsid w:val="00031CD0"/>
    <w:rsid w:val="00060E0F"/>
    <w:rsid w:val="000C2823"/>
    <w:rsid w:val="00110075"/>
    <w:rsid w:val="00112C90"/>
    <w:rsid w:val="00121679"/>
    <w:rsid w:val="00125EC6"/>
    <w:rsid w:val="0013040E"/>
    <w:rsid w:val="001358DA"/>
    <w:rsid w:val="00143947"/>
    <w:rsid w:val="001521DD"/>
    <w:rsid w:val="00170595"/>
    <w:rsid w:val="00192E98"/>
    <w:rsid w:val="00211783"/>
    <w:rsid w:val="002518A3"/>
    <w:rsid w:val="002A1632"/>
    <w:rsid w:val="002E0FC0"/>
    <w:rsid w:val="00300F14"/>
    <w:rsid w:val="00305649"/>
    <w:rsid w:val="00310E92"/>
    <w:rsid w:val="003765DA"/>
    <w:rsid w:val="003B4778"/>
    <w:rsid w:val="003C27B4"/>
    <w:rsid w:val="003C473F"/>
    <w:rsid w:val="003D2E61"/>
    <w:rsid w:val="0043439E"/>
    <w:rsid w:val="0047057D"/>
    <w:rsid w:val="00490321"/>
    <w:rsid w:val="0052117C"/>
    <w:rsid w:val="005534C3"/>
    <w:rsid w:val="00571B89"/>
    <w:rsid w:val="0058035C"/>
    <w:rsid w:val="00590848"/>
    <w:rsid w:val="005C0A7E"/>
    <w:rsid w:val="005C6372"/>
    <w:rsid w:val="005D7B84"/>
    <w:rsid w:val="005E3D2A"/>
    <w:rsid w:val="00662C76"/>
    <w:rsid w:val="00665645"/>
    <w:rsid w:val="00666E23"/>
    <w:rsid w:val="006722B3"/>
    <w:rsid w:val="00681F64"/>
    <w:rsid w:val="006B28B8"/>
    <w:rsid w:val="006C116D"/>
    <w:rsid w:val="006E334E"/>
    <w:rsid w:val="00726E47"/>
    <w:rsid w:val="00765F4B"/>
    <w:rsid w:val="00792806"/>
    <w:rsid w:val="007B3F3B"/>
    <w:rsid w:val="007B456F"/>
    <w:rsid w:val="007B4602"/>
    <w:rsid w:val="00861668"/>
    <w:rsid w:val="0086768C"/>
    <w:rsid w:val="00880F13"/>
    <w:rsid w:val="008C08D1"/>
    <w:rsid w:val="008C5879"/>
    <w:rsid w:val="008F088A"/>
    <w:rsid w:val="00902B8D"/>
    <w:rsid w:val="00912C5B"/>
    <w:rsid w:val="009137CB"/>
    <w:rsid w:val="009220E7"/>
    <w:rsid w:val="00955F40"/>
    <w:rsid w:val="009948F3"/>
    <w:rsid w:val="009B0683"/>
    <w:rsid w:val="009F0702"/>
    <w:rsid w:val="00A601B0"/>
    <w:rsid w:val="00A6215C"/>
    <w:rsid w:val="00A621CA"/>
    <w:rsid w:val="00A844C9"/>
    <w:rsid w:val="00A97811"/>
    <w:rsid w:val="00AB3474"/>
    <w:rsid w:val="00AC0555"/>
    <w:rsid w:val="00AE6A02"/>
    <w:rsid w:val="00AF74F1"/>
    <w:rsid w:val="00B01BE6"/>
    <w:rsid w:val="00B43EE9"/>
    <w:rsid w:val="00B556A0"/>
    <w:rsid w:val="00BA5B17"/>
    <w:rsid w:val="00C23468"/>
    <w:rsid w:val="00C3022D"/>
    <w:rsid w:val="00C46AE4"/>
    <w:rsid w:val="00C56306"/>
    <w:rsid w:val="00C8691E"/>
    <w:rsid w:val="00C901E0"/>
    <w:rsid w:val="00CE2EC0"/>
    <w:rsid w:val="00D04E65"/>
    <w:rsid w:val="00D50BF8"/>
    <w:rsid w:val="00D82641"/>
    <w:rsid w:val="00DB09DE"/>
    <w:rsid w:val="00DD16F6"/>
    <w:rsid w:val="00DE6B72"/>
    <w:rsid w:val="00E16D0B"/>
    <w:rsid w:val="00E34411"/>
    <w:rsid w:val="00E67F15"/>
    <w:rsid w:val="00E815A8"/>
    <w:rsid w:val="00E97B0D"/>
    <w:rsid w:val="00EC3DD7"/>
    <w:rsid w:val="00F00112"/>
    <w:rsid w:val="00F80BEB"/>
    <w:rsid w:val="00F81F5E"/>
    <w:rsid w:val="00FC6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1E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71B89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link w:val="40"/>
    <w:qFormat/>
    <w:rsid w:val="00C901E0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B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901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8691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C8691E"/>
    <w:rPr>
      <w:color w:val="0000FF"/>
      <w:u w:val="single"/>
    </w:rPr>
  </w:style>
  <w:style w:type="paragraph" w:styleId="a4">
    <w:name w:val="No Spacing"/>
    <w:uiPriority w:val="1"/>
    <w:qFormat/>
    <w:rsid w:val="00C869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Title">
    <w:name w:val="ConsTitle"/>
    <w:uiPriority w:val="99"/>
    <w:rsid w:val="00C869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List Paragraph"/>
    <w:basedOn w:val="a"/>
    <w:uiPriority w:val="99"/>
    <w:qFormat/>
    <w:rsid w:val="00B556A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ConsPlusTitle">
    <w:name w:val="ConsPlusTitle"/>
    <w:uiPriority w:val="99"/>
    <w:rsid w:val="00110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C901E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alloon Text"/>
    <w:basedOn w:val="a"/>
    <w:link w:val="a6"/>
    <w:semiHidden/>
    <w:unhideWhenUsed/>
    <w:rsid w:val="00C901E0"/>
    <w:pPr>
      <w:ind w:firstLine="0"/>
      <w:jc w:val="left"/>
    </w:pPr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qFormat/>
    <w:rsid w:val="00C901E0"/>
    <w:rPr>
      <w:b/>
      <w:bCs/>
    </w:rPr>
  </w:style>
  <w:style w:type="paragraph" w:styleId="a9">
    <w:name w:val="Normal (Web)"/>
    <w:basedOn w:val="a"/>
    <w:rsid w:val="00C901E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C901E0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rsid w:val="00C901E0"/>
  </w:style>
  <w:style w:type="paragraph" w:styleId="ad">
    <w:name w:val="footer"/>
    <w:basedOn w:val="a"/>
    <w:link w:val="ae"/>
    <w:rsid w:val="00C901E0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rsid w:val="00C901E0"/>
    <w:rPr>
      <w:color w:val="800080"/>
      <w:u w:val="single"/>
    </w:rPr>
  </w:style>
  <w:style w:type="character" w:customStyle="1" w:styleId="af0">
    <w:name w:val="Цветовое выделение"/>
    <w:rsid w:val="00C901E0"/>
    <w:rPr>
      <w:b/>
      <w:bCs/>
      <w:color w:val="000080"/>
      <w:szCs w:val="20"/>
    </w:rPr>
  </w:style>
  <w:style w:type="character" w:customStyle="1" w:styleId="af1">
    <w:name w:val="Гипертекстовая ссылка"/>
    <w:rsid w:val="00C901E0"/>
    <w:rPr>
      <w:b/>
      <w:bCs/>
      <w:color w:val="008000"/>
      <w:szCs w:val="20"/>
      <w:u w:val="single"/>
    </w:rPr>
  </w:style>
  <w:style w:type="paragraph" w:customStyle="1" w:styleId="af2">
    <w:name w:val="Таблицы (моноширинный)"/>
    <w:basedOn w:val="a"/>
    <w:next w:val="a"/>
    <w:rsid w:val="00C901E0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"/>
    <w:link w:val="af4"/>
    <w:rsid w:val="00C901E0"/>
    <w:pPr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C901E0"/>
    <w:pPr>
      <w:ind w:left="5664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Текст примечания Знак"/>
    <w:basedOn w:val="a0"/>
    <w:link w:val="af8"/>
    <w:semiHidden/>
    <w:rsid w:val="00C901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C901E0"/>
    <w:pPr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9">
    <w:name w:val="annotation reference"/>
    <w:semiHidden/>
    <w:rsid w:val="00C901E0"/>
    <w:rPr>
      <w:sz w:val="16"/>
      <w:szCs w:val="16"/>
    </w:rPr>
  </w:style>
  <w:style w:type="paragraph" w:styleId="afa">
    <w:name w:val="footnote text"/>
    <w:basedOn w:val="a"/>
    <w:link w:val="afb"/>
    <w:semiHidden/>
    <w:rsid w:val="00C901E0"/>
    <w:pPr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C901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C901E0"/>
    <w:rPr>
      <w:vertAlign w:val="superscript"/>
    </w:rPr>
  </w:style>
  <w:style w:type="paragraph" w:customStyle="1" w:styleId="ConsNormal">
    <w:name w:val="ConsNormal"/>
    <w:rsid w:val="00C901E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901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901E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3">
    <w:name w:val="title3"/>
    <w:rsid w:val="00C901E0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901E0"/>
    <w:pPr>
      <w:widowControl w:val="0"/>
      <w:spacing w:line="360" w:lineRule="auto"/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d">
    <w:name w:val="Тема примечания Знак"/>
    <w:basedOn w:val="af7"/>
    <w:link w:val="afe"/>
    <w:uiPriority w:val="99"/>
    <w:semiHidden/>
    <w:rsid w:val="00C901E0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fe">
    <w:name w:val="annotation subject"/>
    <w:basedOn w:val="af8"/>
    <w:next w:val="af8"/>
    <w:link w:val="afd"/>
    <w:uiPriority w:val="99"/>
    <w:semiHidden/>
    <w:unhideWhenUsed/>
    <w:rsid w:val="00C901E0"/>
    <w:pPr>
      <w:spacing w:after="200"/>
    </w:pPr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601E549D1526111A5D1CE415247EE38E3C69747FF16A98B273A6FB0y0y4I" TargetMode="External"/><Relationship Id="rId18" Type="http://schemas.openxmlformats.org/officeDocument/2006/relationships/hyperlink" Target="consultantplus://offline/ref=C601E549D1526111A5D1CE415247EE38E0C3934EFB16A98B273A6FB0y0y4I" TargetMode="External"/><Relationship Id="rId26" Type="http://schemas.openxmlformats.org/officeDocument/2006/relationships/hyperlink" Target="consultantplus://offline/ref=C601E549D1526111A5D1CE415247EE38E3C59741FD16A98B273A6FB0y0y4I" TargetMode="External"/><Relationship Id="rId39" Type="http://schemas.openxmlformats.org/officeDocument/2006/relationships/hyperlink" Target="consultantplus://offline/ref=C601E549D1526111A5D1CE415247EE38E3C69643FA16A98B273A6FB0y0y4I" TargetMode="External"/><Relationship Id="rId21" Type="http://schemas.openxmlformats.org/officeDocument/2006/relationships/hyperlink" Target="consultantplus://offline/ref=C601E549D1526111A5D1CE415247EE38E0C3934EFA16A98B273A6FB0y0y4I" TargetMode="External"/><Relationship Id="rId34" Type="http://schemas.openxmlformats.org/officeDocument/2006/relationships/hyperlink" Target="consultantplus://offline/ref=C601E549D1526111A5D1CE415247EE38E3CB9544FF16A98B273A6FB0y0y4I" TargetMode="External"/><Relationship Id="rId42" Type="http://schemas.openxmlformats.org/officeDocument/2006/relationships/hyperlink" Target="consultantplus://offline/ref=C601E549D1526111A5D1CE415247EE38E3C69640FC16A98B273A6FB0y0y4I" TargetMode="External"/><Relationship Id="rId47" Type="http://schemas.openxmlformats.org/officeDocument/2006/relationships/hyperlink" Target="consultantplus://offline/ref=C601E549D1526111A5D1CE415247EE38E0C3904EFE16A98B273A6FB0y0y4I" TargetMode="External"/><Relationship Id="rId50" Type="http://schemas.openxmlformats.org/officeDocument/2006/relationships/hyperlink" Target="consultantplus://offline/ref=C601E549D1526111A5D1CE415247EE38E0C39044FF16A98B273A6FB0y0y4I" TargetMode="External"/><Relationship Id="rId55" Type="http://schemas.openxmlformats.org/officeDocument/2006/relationships/hyperlink" Target="consultantplus://offline/ref=C601E549D1526111A5D1D84D5047EE38E7CB9644FB14F4812F6363B203yAyCI" TargetMode="External"/><Relationship Id="rId63" Type="http://schemas.openxmlformats.org/officeDocument/2006/relationships/hyperlink" Target="consultantplus://offline/ref=C601E549D1526111A5D1CE415247EE38E3CB9347FA16A98B273A6FB0y0y4I" TargetMode="External"/><Relationship Id="rId68" Type="http://schemas.openxmlformats.org/officeDocument/2006/relationships/hyperlink" Target="consultantplus://offline/ref=C601E549D1526111A5D1CE415247EE38E3C79746FB16A98B273A6FB0y0y4I" TargetMode="External"/><Relationship Id="rId76" Type="http://schemas.openxmlformats.org/officeDocument/2006/relationships/hyperlink" Target="consultantplus://offline/ref=C601E549D1526111A5D1D2414E47EE38E0C29446F34BA3837E366DyBy7I" TargetMode="External"/><Relationship Id="rId84" Type="http://schemas.openxmlformats.org/officeDocument/2006/relationships/hyperlink" Target="http://demo.garant.ru/document?id=12048567&amp;sub=4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C601E549D1526111A5D1D2414E47EE38E0C49545F34BA3837E366DyBy7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01E549D1526111A5D1CE415247EE38E4C49D4DAE41ABDA7234y6yAI" TargetMode="External"/><Relationship Id="rId29" Type="http://schemas.openxmlformats.org/officeDocument/2006/relationships/hyperlink" Target="consultantplus://offline/ref=C601E549D1526111A5D1CE415247EE38E0C39D44FC16A98B273A6FB0y0y4I" TargetMode="External"/><Relationship Id="rId11" Type="http://schemas.openxmlformats.org/officeDocument/2006/relationships/hyperlink" Target="consultantplus://offline/ref=C601E549D1526111A5D1CE415247EE38E0C49445F34BA3837E366DyBy7I" TargetMode="External"/><Relationship Id="rId24" Type="http://schemas.openxmlformats.org/officeDocument/2006/relationships/hyperlink" Target="consultantplus://offline/ref=C601E549D1526111A5D1CE415247EE38E3C59641F016A98B273A6FB0y0y4I" TargetMode="External"/><Relationship Id="rId32" Type="http://schemas.openxmlformats.org/officeDocument/2006/relationships/hyperlink" Target="consultantplus://offline/ref=C601E549D1526111A5D1CE415247EE38E0C3974EFA16A98B273A6FB0y0y4I" TargetMode="External"/><Relationship Id="rId37" Type="http://schemas.openxmlformats.org/officeDocument/2006/relationships/hyperlink" Target="consultantplus://offline/ref=C601E549D1526111A5D1CE415247EE38E3C59640F016A98B273A6FB0y0y4I" TargetMode="External"/><Relationship Id="rId40" Type="http://schemas.openxmlformats.org/officeDocument/2006/relationships/hyperlink" Target="consultantplus://offline/ref=C601E549D1526111A5D1CE415247EE38E3C59D43FD16A98B273A6FB0y0y4I" TargetMode="External"/><Relationship Id="rId45" Type="http://schemas.openxmlformats.org/officeDocument/2006/relationships/hyperlink" Target="consultantplus://offline/ref=C601E549D1526111A5D1CE415247EE38E3C59740F116A98B273A6FB0y0y4I" TargetMode="External"/><Relationship Id="rId53" Type="http://schemas.openxmlformats.org/officeDocument/2006/relationships/hyperlink" Target="consultantplus://offline/ref=C601E549D1526111A5D1CE415247EE38E3C19143F916A98B273A6FB0y0y4I" TargetMode="External"/><Relationship Id="rId58" Type="http://schemas.openxmlformats.org/officeDocument/2006/relationships/hyperlink" Target="consultantplus://offline/ref=C601E549D1526111A5D1CE415247EE38E3C49241FC16A98B273A6FB0y0y4I" TargetMode="External"/><Relationship Id="rId66" Type="http://schemas.openxmlformats.org/officeDocument/2006/relationships/hyperlink" Target="consultantplus://offline/ref=C601E549D1526111A5D1D1545747EE38E3C59647F01BF4812F6363B203yAyCI" TargetMode="External"/><Relationship Id="rId74" Type="http://schemas.openxmlformats.org/officeDocument/2006/relationships/hyperlink" Target="consultantplus://offline/ref=C601E549D1526111A5D1CE415247EE38EAC79341F34BA3837E366DyBy7I" TargetMode="External"/><Relationship Id="rId79" Type="http://schemas.openxmlformats.org/officeDocument/2006/relationships/hyperlink" Target="consultantplus://offline/ref=C601E549D1526111A5D1CE415247EE38E3CA9546F016A98B273A6FB0y0y4I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C601E549D1526111A5D1CE415247EE38E3C49244FA16A98B273A6FB0y0y4I" TargetMode="External"/><Relationship Id="rId82" Type="http://schemas.openxmlformats.org/officeDocument/2006/relationships/hyperlink" Target="consultantplus://offline/ref=7F6CDC2C680604F5AD17953A22BF1266544DAFE2613490A6582DD32CCC8250BE187BCAF88C60DCD5797CF88E06805B5217m2F9K" TargetMode="External"/><Relationship Id="rId19" Type="http://schemas.openxmlformats.org/officeDocument/2006/relationships/hyperlink" Target="consultantplus://offline/ref=C601E549D1526111A5D1CE415247EE38E0C39244FD16A98B273A6FB0y0y4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5388" TargetMode="External"/><Relationship Id="rId14" Type="http://schemas.openxmlformats.org/officeDocument/2006/relationships/hyperlink" Target="consultantplus://offline/ref=C601E549D1526111A5D1CE415247EE38E0C39344FB16A98B273A6FB0y0y4I" TargetMode="External"/><Relationship Id="rId22" Type="http://schemas.openxmlformats.org/officeDocument/2006/relationships/hyperlink" Target="consultantplus://offline/ref=C601E549D1526111A5D1CE415247EE38E3CA9246F816A98B273A6FB0y0y4I" TargetMode="External"/><Relationship Id="rId27" Type="http://schemas.openxmlformats.org/officeDocument/2006/relationships/hyperlink" Target="consultantplus://offline/ref=C601E549D1526111A5D1CE415247EE38E3C09246F116A98B273A6FB0y0y4I" TargetMode="External"/><Relationship Id="rId30" Type="http://schemas.openxmlformats.org/officeDocument/2006/relationships/hyperlink" Target="consultantplus://offline/ref=C601E549D1526111A5D1CE415247EE38E3C49442F34BA3837E366DyBy7I" TargetMode="External"/><Relationship Id="rId35" Type="http://schemas.openxmlformats.org/officeDocument/2006/relationships/hyperlink" Target="consultantplus://offline/ref=C601E549D1526111A5D1CE415247EE38E0C3914EFE16A98B273A6FB0y0y4I" TargetMode="External"/><Relationship Id="rId43" Type="http://schemas.openxmlformats.org/officeDocument/2006/relationships/hyperlink" Target="consultantplus://offline/ref=C601E549D1526111A5D1CE415247EE38E3C69C40F116A98B273A6FB0y0y4I" TargetMode="External"/><Relationship Id="rId48" Type="http://schemas.openxmlformats.org/officeDocument/2006/relationships/hyperlink" Target="consultantplus://offline/ref=C601E549D1526111A5D1D1545747EE38E3C2924FFE1CF4812F6363B203AC99E8E863584EC6491186y4y0I" TargetMode="External"/><Relationship Id="rId56" Type="http://schemas.openxmlformats.org/officeDocument/2006/relationships/hyperlink" Target="consultantplus://offline/ref=C601E549D1526111A5D1CE415247EE38E3C59240FE16A98B273A6FB0y0y4I" TargetMode="External"/><Relationship Id="rId64" Type="http://schemas.openxmlformats.org/officeDocument/2006/relationships/hyperlink" Target="consultantplus://offline/ref=C601E549D1526111A5D1CE415247EE38E3CB9347F916A98B273A6FB0y0y4I" TargetMode="External"/><Relationship Id="rId69" Type="http://schemas.openxmlformats.org/officeDocument/2006/relationships/hyperlink" Target="consultantplus://offline/ref=C601E549D1526111A5D1CE415247EE38E3C4914FFF16A98B273A6FB0y0y4I" TargetMode="External"/><Relationship Id="rId77" Type="http://schemas.openxmlformats.org/officeDocument/2006/relationships/hyperlink" Target="consultantplus://offline/ref=C601E549D1526111A5D1D2414E47EE38E6C59C46F34BA3837E366DyBy7I" TargetMode="External"/><Relationship Id="rId8" Type="http://schemas.openxmlformats.org/officeDocument/2006/relationships/hyperlink" Target="http://www.&#1089;&#1087;-&#1095;&#1091;&#1074;&#1072;&#1096;&#1089;&#1082;&#1086;&#1077;" TargetMode="External"/><Relationship Id="rId51" Type="http://schemas.openxmlformats.org/officeDocument/2006/relationships/hyperlink" Target="consultantplus://offline/ref=C601E549D1526111A5D1CE415247EE38E3CA934FF116A98B273A6FB0y0y4I" TargetMode="External"/><Relationship Id="rId72" Type="http://schemas.openxmlformats.org/officeDocument/2006/relationships/hyperlink" Target="consultantplus://offline/ref=C601E549D1526111A5D1CE415247EE38E3C69C45FD16A98B273A6FB0y0y4I" TargetMode="External"/><Relationship Id="rId80" Type="http://schemas.openxmlformats.org/officeDocument/2006/relationships/hyperlink" Target="consultantplus://offline/ref=C601E549D1526111A5D1CE415247EE38E3CA9546F916A98B273A6FB0y0y4I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C601E549D1526111A5D1CE415247EE38E5C2904DAE41ABDA7234y6yAI" TargetMode="External"/><Relationship Id="rId17" Type="http://schemas.openxmlformats.org/officeDocument/2006/relationships/hyperlink" Target="consultantplus://offline/ref=C601E549D1526111A5D1CE415247EE38E0C39245F116A98B273A6FB0y0y4I" TargetMode="External"/><Relationship Id="rId25" Type="http://schemas.openxmlformats.org/officeDocument/2006/relationships/hyperlink" Target="consultantplus://offline/ref=C601E549D1526111A5D1CE415247EE38E3C29641F34BA3837E366DyBy7I" TargetMode="External"/><Relationship Id="rId33" Type="http://schemas.openxmlformats.org/officeDocument/2006/relationships/hyperlink" Target="consultantplus://offline/ref=C601E549D1526111A5D1CE415247EE38E3CA9541FE16A98B273A6FB0y0y4I" TargetMode="External"/><Relationship Id="rId38" Type="http://schemas.openxmlformats.org/officeDocument/2006/relationships/hyperlink" Target="consultantplus://offline/ref=C601E549D1526111A5D1CE415247EE38E3C59740F116A98B273A6FB0y0y4I" TargetMode="External"/><Relationship Id="rId46" Type="http://schemas.openxmlformats.org/officeDocument/2006/relationships/hyperlink" Target="consultantplus://offline/ref=C601E549D1526111A5D1CE415247EE38E0C39243FC16A98B273A6FB0y0y4I" TargetMode="External"/><Relationship Id="rId59" Type="http://schemas.openxmlformats.org/officeDocument/2006/relationships/hyperlink" Target="consultantplus://offline/ref=C601E549D1526111A5D1CE415247EE38E3C49241FB16A98B273A6FB0y0y4I" TargetMode="External"/><Relationship Id="rId67" Type="http://schemas.openxmlformats.org/officeDocument/2006/relationships/hyperlink" Target="consultantplus://offline/ref=C601E549D1526111A5D1CE415247EE38E3CB9D43FA16A98B273A6FB0y0y4I" TargetMode="External"/><Relationship Id="rId20" Type="http://schemas.openxmlformats.org/officeDocument/2006/relationships/hyperlink" Target="consultantplus://offline/ref=C601E549D1526111A5D1CE415247EE38E0C39042F016A98B273A6FB0y0y4I" TargetMode="External"/><Relationship Id="rId41" Type="http://schemas.openxmlformats.org/officeDocument/2006/relationships/hyperlink" Target="consultantplus://offline/ref=C601E549D1526111A5D1CE415247EE38E3C69C4EF116A98B273A6FB0y0y4I" TargetMode="External"/><Relationship Id="rId54" Type="http://schemas.openxmlformats.org/officeDocument/2006/relationships/hyperlink" Target="consultantplus://offline/ref=C601E549D1526111A5D1D84D5047EE38E7C49342FB1EF4812F6363B203yAyCI" TargetMode="External"/><Relationship Id="rId62" Type="http://schemas.openxmlformats.org/officeDocument/2006/relationships/hyperlink" Target="consultantplus://offline/ref=C601E549D1526111A5D1CE415247EE38E3CB9344F916A98B273A6FB0y0y4I" TargetMode="External"/><Relationship Id="rId70" Type="http://schemas.openxmlformats.org/officeDocument/2006/relationships/hyperlink" Target="consultantplus://offline/ref=C601E549D1526111A5D1D2414E47EE38E6C19D4EF34BA3837E366DyBy7I" TargetMode="External"/><Relationship Id="rId75" Type="http://schemas.openxmlformats.org/officeDocument/2006/relationships/hyperlink" Target="consultantplus://offline/ref=C601E549D1526111A5D1CE415247EE38E3C59143F116A98B273A6FB0y0y4I" TargetMode="External"/><Relationship Id="rId83" Type="http://schemas.openxmlformats.org/officeDocument/2006/relationships/hyperlink" Target="http://demo.garant.ru/document?id=12048567&amp;sub=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C601E549D1526111A5D1CE415247EE38E3C59547FA16A98B273A6FB0y0y4I" TargetMode="External"/><Relationship Id="rId23" Type="http://schemas.openxmlformats.org/officeDocument/2006/relationships/hyperlink" Target="consultantplus://offline/ref=C601E549D1526111A5D1CE415247EE38E3C59643F816A98B273A6FB0y0y4I" TargetMode="External"/><Relationship Id="rId28" Type="http://schemas.openxmlformats.org/officeDocument/2006/relationships/hyperlink" Target="consultantplus://offline/ref=C601E549D1526111A5D1CE415247EE38E3C09241F116A98B273A6FB0y0y4I" TargetMode="External"/><Relationship Id="rId36" Type="http://schemas.openxmlformats.org/officeDocument/2006/relationships/hyperlink" Target="consultantplus://offline/ref=C601E549D1526111A5D1CE415247EE38E0C39C4FFC16A98B273A6FB0y0y4I" TargetMode="External"/><Relationship Id="rId49" Type="http://schemas.openxmlformats.org/officeDocument/2006/relationships/hyperlink" Target="consultantplus://offline/ref=C601E549D1526111A5D1CE415247EE38E0C3974EF816A98B273A6FB0y0y4I" TargetMode="External"/><Relationship Id="rId57" Type="http://schemas.openxmlformats.org/officeDocument/2006/relationships/hyperlink" Target="consultantplus://offline/ref=C601E549D1526111A5D1CE415247EE38E3C59641FF16A98B273A6FB0y0y4I" TargetMode="External"/><Relationship Id="rId10" Type="http://schemas.openxmlformats.org/officeDocument/2006/relationships/hyperlink" Target="http://demo.garant.ru/document?id=10005643&amp;sub=4" TargetMode="External"/><Relationship Id="rId31" Type="http://schemas.openxmlformats.org/officeDocument/2006/relationships/hyperlink" Target="consultantplus://offline/ref=C601E549D1526111A5D1CE415247EE38E0C3974EF916A98B273A6FB0y0y4I" TargetMode="External"/><Relationship Id="rId44" Type="http://schemas.openxmlformats.org/officeDocument/2006/relationships/hyperlink" Target="consultantplus://offline/ref=C601E549D1526111A5D1CE415247EE38E3C59640F016A98B273A6FB0y0y4I" TargetMode="External"/><Relationship Id="rId52" Type="http://schemas.openxmlformats.org/officeDocument/2006/relationships/hyperlink" Target="consultantplus://offline/ref=C601E549D1526111A5D1CE415247EE38E3C59640FE16A98B273A6FB0y0y4I" TargetMode="External"/><Relationship Id="rId60" Type="http://schemas.openxmlformats.org/officeDocument/2006/relationships/hyperlink" Target="consultantplus://offline/ref=C601E549D1526111A5D1CE415247EE38E3C49241FD16A98B273A6FB0y0y4I" TargetMode="External"/><Relationship Id="rId65" Type="http://schemas.openxmlformats.org/officeDocument/2006/relationships/hyperlink" Target="consultantplus://offline/ref=C601E549D1526111A5D1CE415247EE38E3C49046FE16A98B273A6FB0y0y4I" TargetMode="External"/><Relationship Id="rId73" Type="http://schemas.openxmlformats.org/officeDocument/2006/relationships/hyperlink" Target="consultantplus://offline/ref=C601E549D1526111A5D1CE415247EE38E3C49D42F916A98B273A6FB0y0y4I" TargetMode="External"/><Relationship Id="rId78" Type="http://schemas.openxmlformats.org/officeDocument/2006/relationships/hyperlink" Target="consultantplus://offline/ref=C601E549D1526111A5D1D2414E47EE38E6C79541F34BA3837E366DyBy7I" TargetMode="External"/><Relationship Id="rId81" Type="http://schemas.openxmlformats.org/officeDocument/2006/relationships/hyperlink" Target="consultantplus://offline/ref=C601E549D1526111A5D1CE415247EE38E7C7954EF34BA3837E366DyBy7I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1A1C2-4F4F-48C7-834A-9313665B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18918</Words>
  <Characters>107835</Characters>
  <Application>Microsoft Office Word</Application>
  <DocSecurity>0</DocSecurity>
  <Lines>898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ЧувУрм</cp:lastModifiedBy>
  <cp:revision>3</cp:revision>
  <cp:lastPrinted>2016-03-23T11:30:00Z</cp:lastPrinted>
  <dcterms:created xsi:type="dcterms:W3CDTF">2020-11-24T06:50:00Z</dcterms:created>
  <dcterms:modified xsi:type="dcterms:W3CDTF">2020-11-24T06:52:00Z</dcterms:modified>
</cp:coreProperties>
</file>